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48911" w14:textId="77777777" w:rsidR="009A023C" w:rsidRPr="00BB5DCE" w:rsidRDefault="009A023C" w:rsidP="00C542A4">
      <w:pPr>
        <w:pStyle w:val="CRCoverPage"/>
        <w:tabs>
          <w:tab w:val="right" w:pos="9639"/>
        </w:tabs>
        <w:spacing w:after="0"/>
        <w:jc w:val="both"/>
        <w:rPr>
          <w:rFonts w:cs="Arial"/>
          <w:b/>
          <w:noProof/>
          <w:sz w:val="24"/>
        </w:rPr>
      </w:pPr>
    </w:p>
    <w:p w14:paraId="5EDFB2D2" w14:textId="09B73B0A" w:rsidR="00D326C0" w:rsidRPr="00D326C0" w:rsidRDefault="00D326C0" w:rsidP="00D326C0">
      <w:pPr>
        <w:widowControl w:val="0"/>
        <w:tabs>
          <w:tab w:val="right" w:pos="9639"/>
        </w:tabs>
        <w:spacing w:after="0"/>
        <w:rPr>
          <w:rFonts w:ascii="Arial" w:eastAsia="Times New Roman" w:hAnsi="Arial"/>
          <w:b/>
          <w:bCs/>
          <w:noProof/>
          <w:sz w:val="24"/>
          <w:szCs w:val="24"/>
          <w:lang w:eastAsia="ja-JP"/>
        </w:rPr>
      </w:pPr>
      <w:r w:rsidRPr="00D326C0">
        <w:rPr>
          <w:rFonts w:ascii="Arial" w:eastAsia="Times New Roman" w:hAnsi="Arial"/>
          <w:b/>
          <w:bCs/>
          <w:noProof/>
          <w:sz w:val="24"/>
          <w:szCs w:val="24"/>
          <w:lang w:eastAsia="ja-JP"/>
        </w:rPr>
        <w:t>3GPP TSG-RAN WG2 #99-bis</w:t>
      </w:r>
      <w:r w:rsidRPr="00D326C0">
        <w:rPr>
          <w:rFonts w:ascii="Arial" w:eastAsia="Times New Roman" w:hAnsi="Arial"/>
          <w:b/>
          <w:bCs/>
          <w:noProof/>
          <w:sz w:val="24"/>
          <w:szCs w:val="24"/>
          <w:lang w:eastAsia="ja-JP"/>
        </w:rPr>
        <w:tab/>
      </w:r>
      <w:r w:rsidR="00915A11" w:rsidRPr="00915A11">
        <w:rPr>
          <w:rFonts w:ascii="Arial" w:eastAsia="Times New Roman" w:hAnsi="Arial"/>
          <w:b/>
          <w:bCs/>
          <w:noProof/>
          <w:sz w:val="24"/>
          <w:szCs w:val="24"/>
          <w:lang w:eastAsia="ja-JP"/>
        </w:rPr>
        <w:t>R2-1711422</w:t>
      </w:r>
    </w:p>
    <w:p w14:paraId="46DC032C" w14:textId="26AB634F" w:rsidR="00D326C0" w:rsidRPr="00D326C0" w:rsidRDefault="00D326C0" w:rsidP="00D326C0">
      <w:pPr>
        <w:widowControl w:val="0"/>
        <w:tabs>
          <w:tab w:val="right" w:pos="9639"/>
        </w:tabs>
        <w:overflowPunct w:val="0"/>
        <w:autoSpaceDE w:val="0"/>
        <w:autoSpaceDN w:val="0"/>
        <w:adjustRightInd w:val="0"/>
        <w:spacing w:after="0"/>
        <w:textAlignment w:val="baseline"/>
        <w:rPr>
          <w:rFonts w:ascii="Arial" w:eastAsia="Times New Roman" w:hAnsi="Arial"/>
          <w:b/>
          <w:bCs/>
          <w:noProof/>
          <w:sz w:val="24"/>
          <w:szCs w:val="24"/>
          <w:lang w:eastAsia="ja-JP"/>
        </w:rPr>
      </w:pPr>
      <w:r w:rsidRPr="00D326C0">
        <w:rPr>
          <w:rFonts w:ascii="Arial" w:eastAsia="Times New Roman" w:hAnsi="Arial"/>
          <w:b/>
          <w:bCs/>
          <w:noProof/>
          <w:sz w:val="24"/>
          <w:szCs w:val="24"/>
          <w:lang w:eastAsia="ja-JP"/>
        </w:rPr>
        <w:t>Prague, The Czech Republic, 9th – 13th October 2017</w:t>
      </w:r>
    </w:p>
    <w:p w14:paraId="599DDD40" w14:textId="77777777" w:rsidR="00156A1A" w:rsidRPr="00BB5DCE" w:rsidRDefault="00156A1A" w:rsidP="00C542A4">
      <w:pPr>
        <w:pStyle w:val="CRCoverPage"/>
        <w:jc w:val="both"/>
        <w:rPr>
          <w:rFonts w:cs="Arial"/>
          <w:b/>
          <w:noProof/>
          <w:sz w:val="24"/>
        </w:rPr>
      </w:pPr>
    </w:p>
    <w:p w14:paraId="183DD5BE" w14:textId="77777777" w:rsidR="00156A1A" w:rsidRPr="00BB5DCE" w:rsidRDefault="001B28F8" w:rsidP="00C542A4">
      <w:pPr>
        <w:pStyle w:val="CRCoverPage"/>
        <w:ind w:left="1988" w:hanging="1988"/>
        <w:jc w:val="both"/>
        <w:rPr>
          <w:rFonts w:cs="Arial"/>
          <w:b/>
          <w:noProof/>
          <w:sz w:val="24"/>
        </w:rPr>
      </w:pPr>
      <w:r w:rsidRPr="00BB5DCE">
        <w:rPr>
          <w:rFonts w:cs="Arial"/>
          <w:b/>
          <w:noProof/>
          <w:sz w:val="24"/>
        </w:rPr>
        <w:t>Agenda Item:</w:t>
      </w:r>
      <w:r w:rsidRPr="00BB5DCE">
        <w:rPr>
          <w:rFonts w:cs="Arial"/>
          <w:b/>
          <w:noProof/>
          <w:sz w:val="24"/>
        </w:rPr>
        <w:tab/>
      </w:r>
      <w:r w:rsidR="00234BA2" w:rsidRPr="00BB5DCE">
        <w:rPr>
          <w:rFonts w:cs="Arial"/>
          <w:b/>
          <w:noProof/>
          <w:sz w:val="24"/>
        </w:rPr>
        <w:t>10.3.1.8</w:t>
      </w:r>
    </w:p>
    <w:p w14:paraId="173D864F" w14:textId="77777777" w:rsidR="00156A1A" w:rsidRPr="00BB5DCE" w:rsidRDefault="00765A0B" w:rsidP="00C542A4">
      <w:pPr>
        <w:pStyle w:val="CRCoverPage"/>
        <w:ind w:left="1988" w:hanging="1988"/>
        <w:jc w:val="both"/>
        <w:rPr>
          <w:rFonts w:cs="Arial"/>
          <w:b/>
          <w:noProof/>
          <w:sz w:val="24"/>
        </w:rPr>
      </w:pPr>
      <w:r w:rsidRPr="00BB5DCE">
        <w:rPr>
          <w:rFonts w:cs="Arial"/>
          <w:b/>
          <w:noProof/>
          <w:sz w:val="24"/>
        </w:rPr>
        <w:t>Souce:</w:t>
      </w:r>
      <w:r w:rsidRPr="00BB5DCE">
        <w:rPr>
          <w:rFonts w:cs="Arial"/>
          <w:b/>
          <w:noProof/>
          <w:sz w:val="24"/>
        </w:rPr>
        <w:tab/>
      </w:r>
      <w:r w:rsidR="003A282C" w:rsidRPr="00BB5DCE">
        <w:rPr>
          <w:rFonts w:cs="Arial"/>
          <w:b/>
          <w:noProof/>
          <w:sz w:val="24"/>
        </w:rPr>
        <w:t>MediaTek Inc.</w:t>
      </w:r>
    </w:p>
    <w:p w14:paraId="2E564597" w14:textId="4BBFE21D" w:rsidR="00156A1A" w:rsidRPr="00BB5DCE" w:rsidRDefault="006F1027" w:rsidP="00C542A4">
      <w:pPr>
        <w:pStyle w:val="CRCoverPage"/>
        <w:ind w:left="1988" w:hanging="1988"/>
        <w:jc w:val="both"/>
        <w:rPr>
          <w:rFonts w:cs="Arial"/>
          <w:b/>
          <w:noProof/>
          <w:sz w:val="24"/>
        </w:rPr>
      </w:pPr>
      <w:r w:rsidRPr="00BB5DCE">
        <w:rPr>
          <w:rFonts w:cs="Arial"/>
          <w:b/>
          <w:noProof/>
          <w:sz w:val="24"/>
        </w:rPr>
        <w:t>Title:</w:t>
      </w:r>
      <w:r w:rsidRPr="00BB5DCE">
        <w:rPr>
          <w:rFonts w:cs="Arial"/>
          <w:b/>
          <w:noProof/>
          <w:sz w:val="24"/>
        </w:rPr>
        <w:tab/>
      </w:r>
      <w:bookmarkStart w:id="0" w:name="OLE_LINK1"/>
      <w:bookmarkStart w:id="1" w:name="OLE_LINK2"/>
      <w:r w:rsidR="00C52942" w:rsidRPr="00BB5DCE">
        <w:rPr>
          <w:rFonts w:cs="Arial"/>
          <w:b/>
          <w:noProof/>
          <w:sz w:val="24"/>
        </w:rPr>
        <w:t xml:space="preserve">UL </w:t>
      </w:r>
      <w:r w:rsidR="00EB3121" w:rsidRPr="00BB5DCE">
        <w:rPr>
          <w:rFonts w:cs="Arial"/>
          <w:b/>
          <w:noProof/>
          <w:sz w:val="24"/>
        </w:rPr>
        <w:t xml:space="preserve">HARQ </w:t>
      </w:r>
      <w:r w:rsidR="00BE3D7C" w:rsidRPr="00BB5DCE">
        <w:rPr>
          <w:rFonts w:cs="Arial"/>
          <w:b/>
          <w:noProof/>
          <w:sz w:val="24"/>
        </w:rPr>
        <w:t xml:space="preserve">identification </w:t>
      </w:r>
      <w:r w:rsidR="00EB3121" w:rsidRPr="00BB5DCE">
        <w:rPr>
          <w:rFonts w:cs="Arial"/>
          <w:b/>
          <w:noProof/>
          <w:sz w:val="24"/>
        </w:rPr>
        <w:t>for SPS</w:t>
      </w:r>
    </w:p>
    <w:bookmarkEnd w:id="0"/>
    <w:bookmarkEnd w:id="1"/>
    <w:p w14:paraId="3EB870DF" w14:textId="77777777" w:rsidR="00156A1A" w:rsidRPr="00BB5DCE" w:rsidRDefault="00156A1A" w:rsidP="00C542A4">
      <w:pPr>
        <w:pStyle w:val="CRCoverPage"/>
        <w:jc w:val="both"/>
        <w:rPr>
          <w:rFonts w:cs="Arial"/>
          <w:b/>
          <w:noProof/>
          <w:sz w:val="24"/>
        </w:rPr>
      </w:pPr>
      <w:r w:rsidRPr="00BB5DCE">
        <w:rPr>
          <w:rFonts w:cs="Arial"/>
          <w:b/>
          <w:noProof/>
          <w:sz w:val="24"/>
        </w:rPr>
        <w:t>Document for:</w:t>
      </w:r>
      <w:r w:rsidRPr="00BB5DCE">
        <w:rPr>
          <w:rFonts w:cs="Arial"/>
          <w:b/>
          <w:noProof/>
          <w:sz w:val="24"/>
        </w:rPr>
        <w:tab/>
      </w:r>
      <w:r w:rsidRPr="00BB5DCE">
        <w:rPr>
          <w:rFonts w:cs="Arial"/>
          <w:b/>
          <w:noProof/>
          <w:sz w:val="24"/>
        </w:rPr>
        <w:tab/>
        <w:t>Discussion and decision</w:t>
      </w:r>
    </w:p>
    <w:p w14:paraId="44CEEBA2" w14:textId="77777777" w:rsidR="007F6AA3" w:rsidRPr="00BB5DCE" w:rsidRDefault="003C1CA3" w:rsidP="005F682D">
      <w:pPr>
        <w:pStyle w:val="Heading1"/>
        <w:jc w:val="both"/>
        <w:rPr>
          <w:rFonts w:cs="Arial"/>
          <w:lang w:val="en-US" w:eastAsia="ko-KR"/>
        </w:rPr>
      </w:pPr>
      <w:r w:rsidRPr="00BB5DCE">
        <w:rPr>
          <w:rFonts w:cs="Arial"/>
          <w:lang w:val="en-US" w:eastAsia="ko-KR"/>
        </w:rPr>
        <w:t xml:space="preserve">1 </w:t>
      </w:r>
      <w:r w:rsidR="00156A1A" w:rsidRPr="00BB5DCE">
        <w:rPr>
          <w:rFonts w:cs="Arial"/>
          <w:lang w:val="en-US" w:eastAsia="ko-KR"/>
        </w:rPr>
        <w:t>Introduction</w:t>
      </w:r>
    </w:p>
    <w:p w14:paraId="1BE8DD7D" w14:textId="09E0E6D5" w:rsidR="005F682D" w:rsidRPr="00BB5DCE" w:rsidRDefault="00EB0997" w:rsidP="005F682D">
      <w:pPr>
        <w:jc w:val="both"/>
        <w:rPr>
          <w:rFonts w:ascii="Arial" w:eastAsia="MS Mincho" w:hAnsi="Arial" w:cs="Arial"/>
          <w:szCs w:val="24"/>
          <w:lang w:val="en-US" w:eastAsia="zh-TW"/>
        </w:rPr>
      </w:pPr>
      <w:r w:rsidRPr="00BB5DCE">
        <w:rPr>
          <w:rFonts w:ascii="Arial" w:eastAsia="MS Mincho" w:hAnsi="Arial" w:cs="Arial"/>
          <w:szCs w:val="24"/>
          <w:lang w:val="en-US" w:eastAsia="zh-TW"/>
        </w:rPr>
        <w:t xml:space="preserve">The following agreements have been </w:t>
      </w:r>
      <w:r w:rsidR="0043652D" w:rsidRPr="00BB5DCE">
        <w:rPr>
          <w:rFonts w:ascii="Arial" w:eastAsia="MS Mincho" w:hAnsi="Arial" w:cs="Arial"/>
          <w:szCs w:val="24"/>
          <w:lang w:val="en-US" w:eastAsia="zh-TW"/>
        </w:rPr>
        <w:t xml:space="preserve">reached </w:t>
      </w:r>
      <w:r w:rsidRPr="00BB5DCE">
        <w:rPr>
          <w:rFonts w:ascii="Arial" w:eastAsia="MS Mincho" w:hAnsi="Arial" w:cs="Arial"/>
          <w:szCs w:val="24"/>
          <w:lang w:val="en-US" w:eastAsia="zh-TW"/>
        </w:rPr>
        <w:t>in RAN1 and RAN2 on UL transmission without grant and SPS:</w:t>
      </w:r>
    </w:p>
    <w:tbl>
      <w:tblPr>
        <w:tblStyle w:val="TableGrid"/>
        <w:tblW w:w="0" w:type="auto"/>
        <w:tblInd w:w="1242" w:type="dxa"/>
        <w:tblLook w:val="04A0" w:firstRow="1" w:lastRow="0" w:firstColumn="1" w:lastColumn="0" w:noHBand="0" w:noVBand="1"/>
      </w:tblPr>
      <w:tblGrid>
        <w:gridCol w:w="9441"/>
      </w:tblGrid>
      <w:tr w:rsidR="005F682D" w:rsidRPr="00BB5DCE" w14:paraId="5AC67049" w14:textId="77777777" w:rsidTr="0043578E">
        <w:tc>
          <w:tcPr>
            <w:tcW w:w="9441" w:type="dxa"/>
          </w:tcPr>
          <w:p w14:paraId="246525FE" w14:textId="020DFEA5" w:rsidR="005F682D" w:rsidRPr="00BB5DCE" w:rsidRDefault="0043652D" w:rsidP="00427B4F">
            <w:pPr>
              <w:spacing w:before="240"/>
              <w:rPr>
                <w:rFonts w:ascii="Arial" w:eastAsia="MS Mincho" w:hAnsi="Arial" w:cs="Arial"/>
                <w:szCs w:val="24"/>
                <w:lang w:val="en-US" w:eastAsia="zh-TW"/>
              </w:rPr>
            </w:pPr>
            <w:r w:rsidRPr="00BB5DCE">
              <w:rPr>
                <w:rFonts w:ascii="Arial" w:eastAsia="MS Mincho" w:hAnsi="Arial" w:cs="Arial"/>
                <w:i/>
                <w:szCs w:val="24"/>
                <w:lang w:val="en-US" w:eastAsia="zh-TW"/>
              </w:rPr>
              <w:t xml:space="preserve">RAN2#99 </w:t>
            </w:r>
            <w:r w:rsidRPr="00BB5DCE">
              <w:rPr>
                <w:rFonts w:ascii="Arial" w:eastAsia="MS Mincho" w:hAnsi="Arial" w:cs="Arial"/>
                <w:i/>
                <w:szCs w:val="24"/>
                <w:lang w:val="en-US" w:eastAsia="zh-TW"/>
              </w:rPr>
              <w:fldChar w:fldCharType="begin"/>
            </w:r>
            <w:r w:rsidRPr="00BB5DCE">
              <w:rPr>
                <w:rFonts w:ascii="Arial" w:eastAsia="MS Mincho" w:hAnsi="Arial" w:cs="Arial"/>
                <w:i/>
                <w:szCs w:val="24"/>
                <w:lang w:val="en-US" w:eastAsia="zh-TW"/>
              </w:rPr>
              <w:instrText xml:space="preserve"> REF _Ref493167668 \r \h  \* MERGEFORMAT </w:instrText>
            </w:r>
            <w:r w:rsidRPr="00BB5DCE">
              <w:rPr>
                <w:rFonts w:ascii="Arial" w:eastAsia="MS Mincho" w:hAnsi="Arial" w:cs="Arial"/>
                <w:i/>
                <w:szCs w:val="24"/>
                <w:lang w:val="en-US" w:eastAsia="zh-TW"/>
              </w:rPr>
            </w:r>
            <w:r w:rsidRPr="00BB5DCE">
              <w:rPr>
                <w:rFonts w:ascii="Arial" w:eastAsia="MS Mincho" w:hAnsi="Arial" w:cs="Arial"/>
                <w:i/>
                <w:szCs w:val="24"/>
                <w:lang w:val="en-US" w:eastAsia="zh-TW"/>
              </w:rPr>
              <w:fldChar w:fldCharType="separate"/>
            </w:r>
            <w:r w:rsidRPr="00BB5DCE">
              <w:rPr>
                <w:rFonts w:ascii="Arial" w:eastAsia="MS Mincho" w:hAnsi="Arial" w:cs="Arial"/>
                <w:i/>
                <w:szCs w:val="24"/>
                <w:lang w:val="en-US" w:eastAsia="zh-TW"/>
              </w:rPr>
              <w:t>[1]</w:t>
            </w:r>
            <w:r w:rsidRPr="00BB5DCE">
              <w:rPr>
                <w:rFonts w:ascii="Arial" w:eastAsia="MS Mincho" w:hAnsi="Arial" w:cs="Arial"/>
                <w:i/>
                <w:szCs w:val="24"/>
                <w:lang w:val="en-US" w:eastAsia="zh-TW"/>
              </w:rPr>
              <w:fldChar w:fldCharType="end"/>
            </w:r>
            <w:r w:rsidRPr="00BB5DCE">
              <w:rPr>
                <w:rFonts w:ascii="Arial" w:eastAsia="MS Mincho" w:hAnsi="Arial" w:cs="Arial"/>
                <w:i/>
                <w:szCs w:val="24"/>
                <w:lang w:val="en-US" w:eastAsia="zh-TW"/>
              </w:rPr>
              <w:t>:</w:t>
            </w:r>
            <w:r w:rsidR="00A94BD3" w:rsidRPr="00BB5DCE">
              <w:rPr>
                <w:rFonts w:ascii="Arial" w:eastAsia="MS Mincho" w:hAnsi="Arial" w:cs="Arial"/>
                <w:szCs w:val="24"/>
                <w:lang w:val="en-US" w:eastAsia="zh-TW"/>
              </w:rPr>
              <w:br/>
              <w:t>-</w:t>
            </w:r>
            <w:r w:rsidR="00896D58" w:rsidRPr="00BB5DCE">
              <w:rPr>
                <w:rFonts w:ascii="Arial" w:eastAsia="MS Mincho" w:hAnsi="Arial" w:cs="Arial"/>
                <w:szCs w:val="24"/>
                <w:lang w:val="en-US" w:eastAsia="zh-TW"/>
              </w:rPr>
              <w:tab/>
            </w:r>
            <w:r w:rsidR="005F682D" w:rsidRPr="00BB5DCE">
              <w:rPr>
                <w:rFonts w:ascii="Arial" w:eastAsia="MS Mincho" w:hAnsi="Arial" w:cs="Arial"/>
                <w:szCs w:val="24"/>
                <w:lang w:val="en-US" w:eastAsia="zh-TW"/>
              </w:rPr>
              <w:t>As in LTE SPS UL, retransmission for SPS UL transmission are based only on UL dynamic grant</w:t>
            </w:r>
          </w:p>
          <w:p w14:paraId="682C23CD" w14:textId="78ED26F9" w:rsidR="0043652D" w:rsidRPr="00BB5DCE" w:rsidRDefault="0043652D" w:rsidP="00427B4F">
            <w:pPr>
              <w:spacing w:before="240"/>
              <w:rPr>
                <w:rFonts w:ascii="Arial" w:eastAsia="MS Mincho" w:hAnsi="Arial" w:cs="Arial"/>
                <w:szCs w:val="24"/>
                <w:lang w:val="en-US" w:eastAsia="zh-TW"/>
              </w:rPr>
            </w:pPr>
            <w:r w:rsidRPr="00BB5DCE">
              <w:rPr>
                <w:rFonts w:ascii="Arial" w:eastAsia="MS Mincho" w:hAnsi="Arial" w:cs="Arial"/>
                <w:i/>
                <w:szCs w:val="24"/>
                <w:lang w:val="en-US" w:eastAsia="zh-TW"/>
              </w:rPr>
              <w:t xml:space="preserve">LS from RAN1 </w:t>
            </w:r>
            <w:r w:rsidRPr="00BB5DCE">
              <w:rPr>
                <w:rFonts w:ascii="Arial" w:eastAsia="MS Mincho" w:hAnsi="Arial" w:cs="Arial"/>
                <w:i/>
                <w:szCs w:val="24"/>
                <w:lang w:val="en-US" w:eastAsia="zh-TW"/>
              </w:rPr>
              <w:fldChar w:fldCharType="begin"/>
            </w:r>
            <w:r w:rsidRPr="00BB5DCE">
              <w:rPr>
                <w:rFonts w:ascii="Arial" w:eastAsia="MS Mincho" w:hAnsi="Arial" w:cs="Arial"/>
                <w:i/>
                <w:szCs w:val="24"/>
                <w:lang w:val="en-US" w:eastAsia="zh-TW"/>
              </w:rPr>
              <w:instrText xml:space="preserve"> REF _Ref493167774 \r \h  \* MERGEFORMAT </w:instrText>
            </w:r>
            <w:r w:rsidRPr="00BB5DCE">
              <w:rPr>
                <w:rFonts w:ascii="Arial" w:eastAsia="MS Mincho" w:hAnsi="Arial" w:cs="Arial"/>
                <w:i/>
                <w:szCs w:val="24"/>
                <w:lang w:val="en-US" w:eastAsia="zh-TW"/>
              </w:rPr>
            </w:r>
            <w:r w:rsidRPr="00BB5DCE">
              <w:rPr>
                <w:rFonts w:ascii="Arial" w:eastAsia="MS Mincho" w:hAnsi="Arial" w:cs="Arial"/>
                <w:i/>
                <w:szCs w:val="24"/>
                <w:lang w:val="en-US" w:eastAsia="zh-TW"/>
              </w:rPr>
              <w:fldChar w:fldCharType="separate"/>
            </w:r>
            <w:r w:rsidRPr="00BB5DCE">
              <w:rPr>
                <w:rFonts w:ascii="Arial" w:eastAsia="MS Mincho" w:hAnsi="Arial" w:cs="Arial"/>
                <w:i/>
                <w:szCs w:val="24"/>
                <w:lang w:val="en-US" w:eastAsia="zh-TW"/>
              </w:rPr>
              <w:t>[2]</w:t>
            </w:r>
            <w:r w:rsidRPr="00BB5DCE">
              <w:rPr>
                <w:rFonts w:ascii="Arial" w:eastAsia="MS Mincho" w:hAnsi="Arial" w:cs="Arial"/>
                <w:i/>
                <w:szCs w:val="24"/>
                <w:lang w:val="en-US" w:eastAsia="zh-TW"/>
              </w:rPr>
              <w:fldChar w:fldCharType="end"/>
            </w:r>
            <w:r w:rsidRPr="00BB5DCE">
              <w:rPr>
                <w:rFonts w:ascii="Arial" w:eastAsia="MS Mincho" w:hAnsi="Arial" w:cs="Arial"/>
                <w:i/>
                <w:szCs w:val="24"/>
                <w:lang w:val="en-US" w:eastAsia="zh-TW"/>
              </w:rPr>
              <w:t>:</w:t>
            </w:r>
            <w:r w:rsidR="00A94BD3" w:rsidRPr="00BB5DCE">
              <w:rPr>
                <w:rFonts w:ascii="Arial" w:eastAsia="MS Mincho" w:hAnsi="Arial" w:cs="Arial"/>
                <w:szCs w:val="24"/>
                <w:lang w:val="en-US" w:eastAsia="zh-TW"/>
              </w:rPr>
              <w:br/>
              <w:t>-</w:t>
            </w:r>
            <w:r w:rsidR="00896D58" w:rsidRPr="00BB5DCE">
              <w:rPr>
                <w:rFonts w:ascii="Arial" w:eastAsia="MS Mincho" w:hAnsi="Arial" w:cs="Arial"/>
                <w:szCs w:val="24"/>
                <w:lang w:val="en-US" w:eastAsia="zh-TW"/>
              </w:rPr>
              <w:tab/>
            </w:r>
            <w:r w:rsidRPr="00BB5DCE">
              <w:rPr>
                <w:rFonts w:ascii="Arial" w:eastAsia="MS Mincho" w:hAnsi="Arial" w:cs="Arial"/>
                <w:szCs w:val="24"/>
                <w:lang w:val="en-US" w:eastAsia="zh-TW"/>
              </w:rPr>
              <w:t>NR supports more than 1 HARQ process for UL transmission without grant</w:t>
            </w:r>
          </w:p>
          <w:p w14:paraId="41096D4B" w14:textId="5623846A" w:rsidR="0043652D" w:rsidRPr="00BB5DCE" w:rsidRDefault="0043652D" w:rsidP="00427B4F">
            <w:pPr>
              <w:spacing w:before="240"/>
              <w:rPr>
                <w:rFonts w:ascii="Arial" w:eastAsia="MS Mincho" w:hAnsi="Arial" w:cs="Arial"/>
                <w:szCs w:val="24"/>
                <w:lang w:val="en-US" w:eastAsia="zh-TW"/>
              </w:rPr>
            </w:pPr>
            <w:r w:rsidRPr="00BB5DCE">
              <w:rPr>
                <w:rFonts w:ascii="Arial" w:eastAsia="MS Mincho" w:hAnsi="Arial" w:cs="Arial"/>
                <w:i/>
                <w:szCs w:val="24"/>
                <w:lang w:val="en-US" w:eastAsia="zh-TW"/>
              </w:rPr>
              <w:t xml:space="preserve">RAN1#85 </w:t>
            </w:r>
            <w:r w:rsidRPr="00BB5DCE">
              <w:rPr>
                <w:rFonts w:ascii="Arial" w:eastAsia="MS Mincho" w:hAnsi="Arial" w:cs="Arial"/>
                <w:i/>
                <w:szCs w:val="24"/>
                <w:lang w:val="en-US" w:eastAsia="zh-TW"/>
              </w:rPr>
              <w:fldChar w:fldCharType="begin"/>
            </w:r>
            <w:r w:rsidRPr="00BB5DCE">
              <w:rPr>
                <w:rFonts w:ascii="Arial" w:eastAsia="MS Mincho" w:hAnsi="Arial" w:cs="Arial"/>
                <w:i/>
                <w:szCs w:val="24"/>
                <w:lang w:val="en-US" w:eastAsia="zh-TW"/>
              </w:rPr>
              <w:instrText xml:space="preserve"> REF _Ref493168411 \r \h  \* MERGEFORMAT </w:instrText>
            </w:r>
            <w:r w:rsidRPr="00BB5DCE">
              <w:rPr>
                <w:rFonts w:ascii="Arial" w:eastAsia="MS Mincho" w:hAnsi="Arial" w:cs="Arial"/>
                <w:i/>
                <w:szCs w:val="24"/>
                <w:lang w:val="en-US" w:eastAsia="zh-TW"/>
              </w:rPr>
            </w:r>
            <w:r w:rsidRPr="00BB5DCE">
              <w:rPr>
                <w:rFonts w:ascii="Arial" w:eastAsia="MS Mincho" w:hAnsi="Arial" w:cs="Arial"/>
                <w:i/>
                <w:szCs w:val="24"/>
                <w:lang w:val="en-US" w:eastAsia="zh-TW"/>
              </w:rPr>
              <w:fldChar w:fldCharType="separate"/>
            </w:r>
            <w:r w:rsidRPr="00BB5DCE">
              <w:rPr>
                <w:rFonts w:ascii="Arial" w:eastAsia="MS Mincho" w:hAnsi="Arial" w:cs="Arial"/>
                <w:i/>
                <w:szCs w:val="24"/>
                <w:lang w:val="en-US" w:eastAsia="zh-TW"/>
              </w:rPr>
              <w:t>[3]</w:t>
            </w:r>
            <w:r w:rsidRPr="00BB5DCE">
              <w:rPr>
                <w:rFonts w:ascii="Arial" w:eastAsia="MS Mincho" w:hAnsi="Arial" w:cs="Arial"/>
                <w:i/>
                <w:szCs w:val="24"/>
                <w:lang w:val="en-US" w:eastAsia="zh-TW"/>
              </w:rPr>
              <w:fldChar w:fldCharType="end"/>
            </w:r>
            <w:r w:rsidRPr="00BB5DCE">
              <w:rPr>
                <w:rFonts w:ascii="Arial" w:eastAsia="MS Mincho" w:hAnsi="Arial" w:cs="Arial"/>
                <w:i/>
                <w:szCs w:val="24"/>
                <w:lang w:val="en-US" w:eastAsia="zh-TW"/>
              </w:rPr>
              <w:t>:</w:t>
            </w:r>
            <w:r w:rsidR="00A94BD3" w:rsidRPr="00BB5DCE">
              <w:rPr>
                <w:rFonts w:ascii="Arial" w:eastAsia="MS Mincho" w:hAnsi="Arial" w:cs="Arial"/>
                <w:szCs w:val="24"/>
                <w:lang w:val="en-US" w:eastAsia="zh-TW"/>
              </w:rPr>
              <w:br/>
              <w:t>-</w:t>
            </w:r>
            <w:r w:rsidR="00896D58" w:rsidRPr="00BB5DCE">
              <w:rPr>
                <w:rFonts w:ascii="Arial" w:eastAsia="MS Mincho" w:hAnsi="Arial" w:cs="Arial"/>
                <w:szCs w:val="24"/>
                <w:lang w:val="en-US" w:eastAsia="zh-TW"/>
              </w:rPr>
              <w:tab/>
            </w:r>
            <w:r w:rsidRPr="00BB5DCE">
              <w:rPr>
                <w:rFonts w:ascii="Arial" w:eastAsia="MS Mincho" w:hAnsi="Arial" w:cs="Arial"/>
                <w:szCs w:val="24"/>
                <w:lang w:val="en-US" w:eastAsia="zh-TW"/>
              </w:rPr>
              <w:t>NR should support at least asynchronous hybrid ARQ in the DL and UL to avoid fixed timing relationship between initial transmission and re-transmission</w:t>
            </w:r>
          </w:p>
          <w:p w14:paraId="4F85CAEB" w14:textId="3179E1F7" w:rsidR="0043652D" w:rsidRPr="00BB5DCE" w:rsidRDefault="0043652D" w:rsidP="00427B4F">
            <w:pPr>
              <w:adjustRightInd w:val="0"/>
              <w:snapToGrid w:val="0"/>
              <w:rPr>
                <w:rFonts w:ascii="Arial" w:eastAsia="MS Mincho" w:hAnsi="Arial" w:cs="Arial"/>
                <w:szCs w:val="24"/>
                <w:lang w:val="en-US" w:eastAsia="zh-TW"/>
              </w:rPr>
            </w:pPr>
            <w:r w:rsidRPr="00BB5DCE">
              <w:rPr>
                <w:rFonts w:ascii="Arial" w:eastAsia="MS Mincho" w:hAnsi="Arial" w:cs="Arial"/>
                <w:i/>
                <w:szCs w:val="24"/>
                <w:lang w:val="en-US" w:eastAsia="zh-TW"/>
              </w:rPr>
              <w:t xml:space="preserve">RAN1-NR#3 </w:t>
            </w:r>
            <w:r w:rsidRPr="00BB5DCE">
              <w:rPr>
                <w:rFonts w:ascii="Arial" w:eastAsia="MS Mincho" w:hAnsi="Arial" w:cs="Arial"/>
                <w:i/>
                <w:szCs w:val="24"/>
                <w:lang w:val="en-US" w:eastAsia="zh-TW"/>
              </w:rPr>
              <w:fldChar w:fldCharType="begin"/>
            </w:r>
            <w:r w:rsidRPr="00BB5DCE">
              <w:rPr>
                <w:rFonts w:ascii="Arial" w:eastAsia="MS Mincho" w:hAnsi="Arial" w:cs="Arial"/>
                <w:i/>
                <w:szCs w:val="24"/>
                <w:lang w:val="en-US" w:eastAsia="zh-TW"/>
              </w:rPr>
              <w:instrText xml:space="preserve"> REF _Ref493855114 \r \h  \* MERGEFORMAT </w:instrText>
            </w:r>
            <w:r w:rsidRPr="00BB5DCE">
              <w:rPr>
                <w:rFonts w:ascii="Arial" w:eastAsia="MS Mincho" w:hAnsi="Arial" w:cs="Arial"/>
                <w:i/>
                <w:szCs w:val="24"/>
                <w:lang w:val="en-US" w:eastAsia="zh-TW"/>
              </w:rPr>
            </w:r>
            <w:r w:rsidRPr="00BB5DCE">
              <w:rPr>
                <w:rFonts w:ascii="Arial" w:eastAsia="MS Mincho" w:hAnsi="Arial" w:cs="Arial"/>
                <w:i/>
                <w:szCs w:val="24"/>
                <w:lang w:val="en-US" w:eastAsia="zh-TW"/>
              </w:rPr>
              <w:fldChar w:fldCharType="separate"/>
            </w:r>
            <w:r w:rsidRPr="00BB5DCE">
              <w:rPr>
                <w:rFonts w:ascii="Arial" w:eastAsia="MS Mincho" w:hAnsi="Arial" w:cs="Arial"/>
                <w:i/>
                <w:szCs w:val="24"/>
                <w:lang w:val="en-US" w:eastAsia="zh-TW"/>
              </w:rPr>
              <w:t>[4]</w:t>
            </w:r>
            <w:r w:rsidRPr="00BB5DCE">
              <w:rPr>
                <w:rFonts w:ascii="Arial" w:eastAsia="MS Mincho" w:hAnsi="Arial" w:cs="Arial"/>
                <w:i/>
                <w:szCs w:val="24"/>
                <w:lang w:val="en-US" w:eastAsia="zh-TW"/>
              </w:rPr>
              <w:fldChar w:fldCharType="end"/>
            </w:r>
            <w:r w:rsidRPr="00BB5DCE">
              <w:rPr>
                <w:rFonts w:ascii="Arial" w:eastAsia="MS Mincho" w:hAnsi="Arial" w:cs="Arial"/>
                <w:i/>
                <w:szCs w:val="24"/>
                <w:lang w:val="en-US" w:eastAsia="zh-TW"/>
              </w:rPr>
              <w:t>:</w:t>
            </w:r>
            <w:r w:rsidR="00A94BD3" w:rsidRPr="00BB5DCE">
              <w:rPr>
                <w:rFonts w:ascii="Arial" w:eastAsia="Times New Roman" w:hAnsi="Arial" w:cs="Arial"/>
                <w:lang w:val="en-US" w:eastAsia="zh-CN"/>
              </w:rPr>
              <w:br/>
              <w:t>-</w:t>
            </w:r>
            <w:r w:rsidR="00896D58" w:rsidRPr="00BB5DCE">
              <w:rPr>
                <w:rFonts w:ascii="Arial" w:eastAsia="MS Mincho" w:hAnsi="Arial" w:cs="Arial"/>
                <w:szCs w:val="24"/>
                <w:lang w:val="en-US" w:eastAsia="zh-TW"/>
              </w:rPr>
              <w:tab/>
            </w:r>
            <w:r w:rsidRPr="00BB5DCE">
              <w:rPr>
                <w:rFonts w:ascii="Arial" w:eastAsia="Times New Roman" w:hAnsi="Arial" w:cs="Arial"/>
                <w:lang w:val="en-US" w:eastAsia="zh-CN"/>
              </w:rPr>
              <w:t xml:space="preserve">Multiple resource configurations for UL tx without UL grant can be configured to a UE </w:t>
            </w:r>
            <w:r w:rsidR="00CF0BFD" w:rsidRPr="00BB5DCE">
              <w:rPr>
                <w:rFonts w:ascii="Arial" w:eastAsia="Times New Roman" w:hAnsi="Arial" w:cs="Arial"/>
                <w:lang w:val="en-US" w:eastAsia="zh-CN"/>
              </w:rPr>
              <w:br/>
            </w:r>
            <w:r w:rsidR="00A94BD3" w:rsidRPr="00BB5DCE">
              <w:rPr>
                <w:rFonts w:ascii="Arial" w:eastAsia="Times New Roman" w:hAnsi="Arial" w:cs="Arial"/>
                <w:lang w:val="en-US" w:eastAsia="zh-CN"/>
              </w:rPr>
              <w:t>-</w:t>
            </w:r>
            <w:r w:rsidR="00896D58" w:rsidRPr="00BB5DCE">
              <w:rPr>
                <w:rFonts w:ascii="Arial" w:eastAsia="MS Mincho" w:hAnsi="Arial" w:cs="Arial"/>
                <w:szCs w:val="24"/>
                <w:lang w:val="en-US" w:eastAsia="zh-TW"/>
              </w:rPr>
              <w:tab/>
            </w:r>
            <w:r w:rsidRPr="00BB5DCE">
              <w:rPr>
                <w:rFonts w:ascii="Arial" w:eastAsia="Times New Roman" w:hAnsi="Arial" w:cs="Arial"/>
                <w:lang w:val="en-US" w:eastAsia="zh-CN"/>
              </w:rPr>
              <w:t>For UL tx without UL grant, the same resource configuration is used for K repetitions for a TB including the initial transmission</w:t>
            </w:r>
          </w:p>
        </w:tc>
      </w:tr>
    </w:tbl>
    <w:p w14:paraId="58FE4261" w14:textId="77777777" w:rsidR="00EB0997" w:rsidRPr="00BB5DCE" w:rsidRDefault="00EB0997" w:rsidP="00903189">
      <w:pPr>
        <w:jc w:val="both"/>
        <w:rPr>
          <w:rFonts w:ascii="Arial" w:eastAsia="MS Mincho" w:hAnsi="Arial" w:cs="Arial"/>
          <w:szCs w:val="24"/>
          <w:lang w:val="en-US" w:eastAsia="zh-TW"/>
        </w:rPr>
      </w:pPr>
    </w:p>
    <w:p w14:paraId="2D455C7B" w14:textId="4F4AEC29" w:rsidR="00EB0997" w:rsidRPr="00BB5DCE" w:rsidRDefault="00EB0997" w:rsidP="00EB0997">
      <w:pPr>
        <w:jc w:val="both"/>
        <w:rPr>
          <w:rFonts w:ascii="Arial" w:eastAsia="MS Mincho" w:hAnsi="Arial" w:cs="Arial"/>
          <w:szCs w:val="24"/>
          <w:lang w:val="en-US" w:eastAsia="zh-TW"/>
        </w:rPr>
      </w:pPr>
      <w:r w:rsidRPr="00BB5DCE">
        <w:rPr>
          <w:rFonts w:ascii="Arial" w:eastAsia="MS Mincho" w:hAnsi="Arial" w:cs="Arial"/>
          <w:szCs w:val="24"/>
          <w:lang w:val="en-US" w:eastAsia="zh-TW"/>
        </w:rPr>
        <w:t xml:space="preserve">In addition, the following </w:t>
      </w:r>
      <w:r w:rsidR="00452029" w:rsidRPr="00BB5DCE">
        <w:rPr>
          <w:rFonts w:ascii="Arial" w:eastAsia="MS Mincho" w:hAnsi="Arial" w:cs="Arial"/>
          <w:szCs w:val="24"/>
          <w:lang w:val="en-US" w:eastAsia="zh-TW"/>
        </w:rPr>
        <w:t xml:space="preserve">problems were raised </w:t>
      </w:r>
      <w:r w:rsidRPr="00BB5DCE">
        <w:rPr>
          <w:rFonts w:ascii="Arial" w:eastAsia="MS Mincho" w:hAnsi="Arial" w:cs="Arial"/>
          <w:szCs w:val="24"/>
          <w:lang w:val="en-US" w:eastAsia="zh-TW"/>
        </w:rPr>
        <w:t xml:space="preserve">in RAN2#99 </w:t>
      </w:r>
      <w:r w:rsidR="007E23D6" w:rsidRPr="00BB5DCE">
        <w:rPr>
          <w:rFonts w:ascii="Arial" w:eastAsia="MS Mincho" w:hAnsi="Arial" w:cs="Arial"/>
          <w:szCs w:val="24"/>
          <w:lang w:val="en-US" w:eastAsia="zh-TW"/>
        </w:rPr>
        <w:fldChar w:fldCharType="begin"/>
      </w:r>
      <w:r w:rsidRPr="00BB5DCE">
        <w:rPr>
          <w:rFonts w:ascii="Arial" w:eastAsia="MS Mincho" w:hAnsi="Arial" w:cs="Arial"/>
          <w:szCs w:val="24"/>
          <w:lang w:val="en-US" w:eastAsia="zh-TW"/>
        </w:rPr>
        <w:instrText xml:space="preserve"> REF _Ref493167668 \r \h </w:instrText>
      </w:r>
      <w:r w:rsidR="00BB5DCE">
        <w:rPr>
          <w:rFonts w:ascii="Arial" w:eastAsia="MS Mincho" w:hAnsi="Arial" w:cs="Arial"/>
          <w:szCs w:val="24"/>
          <w:lang w:val="en-US" w:eastAsia="zh-TW"/>
        </w:rPr>
        <w:instrText xml:space="preserve"> \* MERGEFORMAT </w:instrText>
      </w:r>
      <w:r w:rsidR="007E23D6" w:rsidRPr="00BB5DCE">
        <w:rPr>
          <w:rFonts w:ascii="Arial" w:eastAsia="MS Mincho" w:hAnsi="Arial" w:cs="Arial"/>
          <w:szCs w:val="24"/>
          <w:lang w:val="en-US" w:eastAsia="zh-TW"/>
        </w:rPr>
      </w:r>
      <w:r w:rsidR="007E23D6" w:rsidRPr="00BB5DCE">
        <w:rPr>
          <w:rFonts w:ascii="Arial" w:eastAsia="MS Mincho" w:hAnsi="Arial" w:cs="Arial"/>
          <w:szCs w:val="24"/>
          <w:lang w:val="en-US" w:eastAsia="zh-TW"/>
        </w:rPr>
        <w:fldChar w:fldCharType="separate"/>
      </w:r>
      <w:r w:rsidR="0011272C" w:rsidRPr="00BB5DCE">
        <w:rPr>
          <w:rFonts w:ascii="Arial" w:eastAsia="MS Mincho" w:hAnsi="Arial" w:cs="Arial"/>
          <w:szCs w:val="24"/>
          <w:lang w:val="en-US" w:eastAsia="zh-TW"/>
        </w:rPr>
        <w:t>[1]</w:t>
      </w:r>
      <w:r w:rsidR="007E23D6" w:rsidRPr="00BB5DCE">
        <w:rPr>
          <w:rFonts w:ascii="Arial" w:eastAsia="MS Mincho" w:hAnsi="Arial" w:cs="Arial"/>
          <w:szCs w:val="24"/>
          <w:lang w:val="en-US" w:eastAsia="zh-TW"/>
        </w:rPr>
        <w:fldChar w:fldCharType="end"/>
      </w:r>
      <w:r w:rsidRPr="00BB5DCE">
        <w:rPr>
          <w:rFonts w:ascii="Arial" w:eastAsia="MS Mincho" w:hAnsi="Arial" w:cs="Arial"/>
          <w:szCs w:val="24"/>
          <w:lang w:val="en-US" w:eastAsia="zh-TW"/>
        </w:rPr>
        <w:t>:</w:t>
      </w:r>
    </w:p>
    <w:tbl>
      <w:tblPr>
        <w:tblStyle w:val="TableGrid"/>
        <w:tblW w:w="0" w:type="auto"/>
        <w:tblInd w:w="1242" w:type="dxa"/>
        <w:tblLook w:val="04A0" w:firstRow="1" w:lastRow="0" w:firstColumn="1" w:lastColumn="0" w:noHBand="0" w:noVBand="1"/>
      </w:tblPr>
      <w:tblGrid>
        <w:gridCol w:w="9441"/>
      </w:tblGrid>
      <w:tr w:rsidR="00EB0997" w:rsidRPr="00BB5DCE" w14:paraId="55E19D13" w14:textId="77777777" w:rsidTr="00316E61">
        <w:tc>
          <w:tcPr>
            <w:tcW w:w="9441" w:type="dxa"/>
          </w:tcPr>
          <w:p w14:paraId="58F99AF9" w14:textId="77777777" w:rsidR="00EB0997" w:rsidRPr="00BB5DCE" w:rsidRDefault="00EB0997" w:rsidP="00316E61">
            <w:pPr>
              <w:spacing w:before="240" w:after="0"/>
              <w:jc w:val="both"/>
              <w:rPr>
                <w:rFonts w:ascii="Arial" w:eastAsia="MS Mincho" w:hAnsi="Arial" w:cs="Arial"/>
                <w:szCs w:val="24"/>
                <w:lang w:val="en-US" w:eastAsia="zh-TW"/>
              </w:rPr>
            </w:pPr>
            <w:r w:rsidRPr="00BB5DCE">
              <w:rPr>
                <w:rFonts w:ascii="Arial" w:eastAsia="MS Mincho" w:hAnsi="Arial" w:cs="Arial"/>
                <w:szCs w:val="24"/>
                <w:lang w:val="en-US" w:eastAsia="zh-TW"/>
              </w:rPr>
              <w:t>Problems to think about:</w:t>
            </w:r>
          </w:p>
          <w:p w14:paraId="7ABB1673" w14:textId="77777777" w:rsidR="00EB0997" w:rsidRPr="00BB5DCE" w:rsidRDefault="00EB0997" w:rsidP="00316E61">
            <w:pPr>
              <w:spacing w:after="0"/>
              <w:jc w:val="both"/>
              <w:rPr>
                <w:rFonts w:ascii="Arial" w:eastAsia="MS Mincho" w:hAnsi="Arial" w:cs="Arial"/>
                <w:szCs w:val="24"/>
                <w:highlight w:val="yellow"/>
                <w:lang w:val="en-US" w:eastAsia="zh-TW"/>
              </w:rPr>
            </w:pPr>
            <w:r w:rsidRPr="00BB5DCE">
              <w:rPr>
                <w:rFonts w:ascii="Arial" w:eastAsia="MS Mincho" w:hAnsi="Arial" w:cs="Arial"/>
                <w:szCs w:val="24"/>
                <w:highlight w:val="yellow"/>
                <w:lang w:val="en-US" w:eastAsia="zh-TW"/>
              </w:rPr>
              <w:t>-</w:t>
            </w:r>
            <w:r w:rsidRPr="00BB5DCE">
              <w:rPr>
                <w:rFonts w:ascii="Arial" w:eastAsia="MS Mincho" w:hAnsi="Arial" w:cs="Arial"/>
                <w:szCs w:val="24"/>
                <w:highlight w:val="yellow"/>
                <w:lang w:val="en-US" w:eastAsia="zh-TW"/>
              </w:rPr>
              <w:tab/>
              <w:t>HARQ identification for UL SPS with repetition and without repetition</w:t>
            </w:r>
          </w:p>
          <w:p w14:paraId="76592B5E" w14:textId="77777777" w:rsidR="00EB0997" w:rsidRPr="00BB5DCE" w:rsidRDefault="00EB0997" w:rsidP="00316E61">
            <w:pPr>
              <w:jc w:val="both"/>
              <w:rPr>
                <w:rFonts w:ascii="Arial" w:eastAsia="MS Mincho" w:hAnsi="Arial" w:cs="Arial"/>
                <w:szCs w:val="24"/>
                <w:lang w:val="en-US" w:eastAsia="zh-TW"/>
              </w:rPr>
            </w:pPr>
            <w:r w:rsidRPr="00BB5DCE">
              <w:rPr>
                <w:rFonts w:ascii="Arial" w:eastAsia="MS Mincho" w:hAnsi="Arial" w:cs="Arial"/>
                <w:szCs w:val="24"/>
                <w:highlight w:val="yellow"/>
                <w:lang w:val="en-US" w:eastAsia="zh-TW"/>
              </w:rPr>
              <w:t>-</w:t>
            </w:r>
            <w:r w:rsidRPr="00BB5DCE">
              <w:rPr>
                <w:rFonts w:ascii="Arial" w:eastAsia="MS Mincho" w:hAnsi="Arial" w:cs="Arial"/>
                <w:szCs w:val="24"/>
                <w:highlight w:val="yellow"/>
                <w:lang w:val="en-US" w:eastAsia="zh-TW"/>
              </w:rPr>
              <w:tab/>
              <w:t>Do we always transmit new data on SPS occasions or not?</w:t>
            </w:r>
          </w:p>
        </w:tc>
      </w:tr>
    </w:tbl>
    <w:p w14:paraId="1B1B20DB" w14:textId="77777777" w:rsidR="00A94BD3" w:rsidRPr="00BB5DCE" w:rsidRDefault="00A94BD3" w:rsidP="00903189">
      <w:pPr>
        <w:jc w:val="both"/>
        <w:rPr>
          <w:rFonts w:ascii="Arial" w:eastAsia="MS Mincho" w:hAnsi="Arial" w:cs="Arial"/>
          <w:szCs w:val="24"/>
          <w:lang w:val="en-US" w:eastAsia="zh-TW"/>
        </w:rPr>
      </w:pPr>
    </w:p>
    <w:p w14:paraId="65FA3DD5" w14:textId="7408AD4E" w:rsidR="00370106" w:rsidRPr="00BB5DCE" w:rsidRDefault="00370106" w:rsidP="00903189">
      <w:pPr>
        <w:jc w:val="both"/>
        <w:rPr>
          <w:rFonts w:ascii="Arial" w:eastAsia="MS Mincho" w:hAnsi="Arial" w:cs="Arial"/>
          <w:szCs w:val="24"/>
          <w:lang w:val="en-US" w:eastAsia="zh-TW"/>
        </w:rPr>
      </w:pPr>
      <w:r w:rsidRPr="00BB5DCE">
        <w:rPr>
          <w:rFonts w:ascii="Arial" w:eastAsia="MS Mincho" w:hAnsi="Arial" w:cs="Arial"/>
          <w:szCs w:val="24"/>
          <w:lang w:val="en-US" w:eastAsia="zh-TW"/>
        </w:rPr>
        <w:t>In this contribution,</w:t>
      </w:r>
      <w:r w:rsidR="00074B67" w:rsidRPr="00BB5DCE">
        <w:rPr>
          <w:rFonts w:ascii="Arial" w:eastAsia="MS Mincho" w:hAnsi="Arial" w:cs="Arial"/>
          <w:szCs w:val="24"/>
          <w:lang w:val="en-US" w:eastAsia="zh-TW"/>
        </w:rPr>
        <w:t xml:space="preserve"> we </w:t>
      </w:r>
      <w:r w:rsidR="00C2054A">
        <w:rPr>
          <w:rFonts w:ascii="Arial" w:eastAsia="MS Mincho" w:hAnsi="Arial" w:cs="Arial"/>
          <w:szCs w:val="24"/>
          <w:lang w:val="en-US" w:eastAsia="zh-TW"/>
        </w:rPr>
        <w:t>take a closer look at the issues surrounding HARQ identification in UL SPS and propose to extend LTE’s formula based approach to account for repetitions</w:t>
      </w:r>
      <w:r w:rsidR="00074B67" w:rsidRPr="00BB5DCE">
        <w:rPr>
          <w:rFonts w:ascii="Arial" w:eastAsia="MS Mincho" w:hAnsi="Arial" w:cs="Arial"/>
          <w:szCs w:val="24"/>
          <w:lang w:val="en-US" w:eastAsia="zh-TW"/>
        </w:rPr>
        <w:t>.</w:t>
      </w:r>
    </w:p>
    <w:p w14:paraId="449C4CC1" w14:textId="7A88C03A" w:rsidR="0043652D" w:rsidRPr="00BB5DCE" w:rsidRDefault="00CB5B19" w:rsidP="00CB5B19">
      <w:pPr>
        <w:pStyle w:val="Heading1"/>
        <w:jc w:val="both"/>
        <w:rPr>
          <w:rFonts w:cs="Arial"/>
          <w:lang w:val="en-US" w:eastAsia="ko-KR"/>
        </w:rPr>
      </w:pPr>
      <w:r>
        <w:rPr>
          <w:rFonts w:cs="Arial"/>
          <w:lang w:val="en-US" w:eastAsia="ko-KR"/>
        </w:rPr>
        <w:t>2</w:t>
      </w:r>
      <w:r w:rsidR="0043652D" w:rsidRPr="00BB5DCE">
        <w:rPr>
          <w:rFonts w:cs="Arial"/>
          <w:lang w:val="en-US" w:eastAsia="ko-KR"/>
        </w:rPr>
        <w:t xml:space="preserve"> HARQ identification with and without repetitions</w:t>
      </w:r>
    </w:p>
    <w:p w14:paraId="758C4FD2" w14:textId="5BCD2B23" w:rsidR="00074B67" w:rsidRPr="00BB5DCE" w:rsidRDefault="00A71546" w:rsidP="00903189">
      <w:pPr>
        <w:jc w:val="both"/>
        <w:rPr>
          <w:rFonts w:ascii="Arial" w:eastAsia="MS Mincho" w:hAnsi="Arial" w:cs="Arial"/>
          <w:szCs w:val="24"/>
          <w:lang w:val="en-US" w:eastAsia="zh-TW"/>
        </w:rPr>
      </w:pPr>
      <w:r w:rsidRPr="00BB5DCE">
        <w:rPr>
          <w:rFonts w:ascii="Arial" w:eastAsia="MS Mincho" w:hAnsi="Arial" w:cs="Arial"/>
          <w:szCs w:val="24"/>
          <w:lang w:val="en-US" w:eastAsia="zh-TW"/>
        </w:rPr>
        <w:t>T</w:t>
      </w:r>
      <w:r w:rsidR="00074B67" w:rsidRPr="00BB5DCE">
        <w:rPr>
          <w:rFonts w:ascii="Arial" w:eastAsia="MS Mincho" w:hAnsi="Arial" w:cs="Arial"/>
          <w:szCs w:val="24"/>
          <w:lang w:val="en-US" w:eastAsia="zh-TW"/>
        </w:rPr>
        <w:t xml:space="preserve">he HARQ </w:t>
      </w:r>
      <w:r w:rsidR="006D36C3">
        <w:rPr>
          <w:rFonts w:ascii="Arial" w:eastAsia="MS Mincho" w:hAnsi="Arial" w:cs="Arial"/>
          <w:szCs w:val="24"/>
          <w:lang w:val="en-US" w:eastAsia="zh-TW"/>
        </w:rPr>
        <w:t>PID</w:t>
      </w:r>
      <w:r w:rsidR="00DE7518" w:rsidRPr="00BB5DCE">
        <w:rPr>
          <w:rFonts w:ascii="Arial" w:eastAsia="MS Mincho" w:hAnsi="Arial" w:cs="Arial"/>
          <w:szCs w:val="24"/>
          <w:lang w:val="en-US" w:eastAsia="zh-TW"/>
        </w:rPr>
        <w:t xml:space="preserve"> </w:t>
      </w:r>
      <w:r w:rsidRPr="00BB5DCE">
        <w:rPr>
          <w:rFonts w:ascii="Arial" w:eastAsia="MS Mincho" w:hAnsi="Arial" w:cs="Arial"/>
          <w:szCs w:val="24"/>
          <w:lang w:val="en-US" w:eastAsia="zh-TW"/>
        </w:rPr>
        <w:t>for asynchronous</w:t>
      </w:r>
      <w:r w:rsidR="00DD3F18" w:rsidRPr="00BB5DCE">
        <w:rPr>
          <w:rFonts w:ascii="Arial" w:eastAsia="MS Mincho" w:hAnsi="Arial" w:cs="Arial"/>
          <w:szCs w:val="24"/>
          <w:lang w:val="en-US" w:eastAsia="zh-TW"/>
        </w:rPr>
        <w:t xml:space="preserve"> UL HARQ</w:t>
      </w:r>
      <w:r w:rsidRPr="00BB5DCE">
        <w:rPr>
          <w:rFonts w:ascii="Arial" w:eastAsia="MS Mincho" w:hAnsi="Arial" w:cs="Arial"/>
          <w:szCs w:val="24"/>
          <w:lang w:val="en-US" w:eastAsia="zh-TW"/>
        </w:rPr>
        <w:t xml:space="preserve"> </w:t>
      </w:r>
      <w:r w:rsidR="00DD3F18" w:rsidRPr="00BB5DCE">
        <w:rPr>
          <w:rFonts w:ascii="Arial" w:eastAsia="MS Mincho" w:hAnsi="Arial" w:cs="Arial"/>
          <w:szCs w:val="24"/>
          <w:lang w:val="en-US" w:eastAsia="zh-TW"/>
        </w:rPr>
        <w:t xml:space="preserve">in SPS </w:t>
      </w:r>
      <w:r w:rsidR="00074B67" w:rsidRPr="00BB5DCE">
        <w:rPr>
          <w:rFonts w:ascii="Arial" w:eastAsia="MS Mincho" w:hAnsi="Arial" w:cs="Arial"/>
          <w:szCs w:val="24"/>
          <w:lang w:val="en-US" w:eastAsia="zh-TW"/>
        </w:rPr>
        <w:t>is</w:t>
      </w:r>
      <w:r w:rsidRPr="00BB5DCE">
        <w:rPr>
          <w:rFonts w:ascii="Arial" w:eastAsia="MS Mincho" w:hAnsi="Arial" w:cs="Arial"/>
          <w:szCs w:val="24"/>
          <w:lang w:val="en-US" w:eastAsia="zh-TW"/>
        </w:rPr>
        <w:t xml:space="preserve"> determined by a formula in LTE </w:t>
      </w:r>
      <w:r w:rsidR="007E23D6" w:rsidRPr="00BB5DCE">
        <w:rPr>
          <w:rFonts w:ascii="Arial" w:eastAsia="MS Mincho" w:hAnsi="Arial" w:cs="Arial"/>
          <w:szCs w:val="24"/>
          <w:lang w:val="en-US" w:eastAsia="zh-TW"/>
        </w:rPr>
        <w:fldChar w:fldCharType="begin"/>
      </w:r>
      <w:r w:rsidRPr="00BB5DCE">
        <w:rPr>
          <w:rFonts w:ascii="Arial" w:eastAsia="MS Mincho" w:hAnsi="Arial" w:cs="Arial"/>
          <w:szCs w:val="24"/>
          <w:lang w:val="en-US" w:eastAsia="zh-TW"/>
        </w:rPr>
        <w:instrText xml:space="preserve"> REF _Ref493169828 \r \h </w:instrText>
      </w:r>
      <w:r w:rsidR="00BB5DCE">
        <w:rPr>
          <w:rFonts w:ascii="Arial" w:eastAsia="MS Mincho" w:hAnsi="Arial" w:cs="Arial"/>
          <w:szCs w:val="24"/>
          <w:lang w:val="en-US" w:eastAsia="zh-TW"/>
        </w:rPr>
        <w:instrText xml:space="preserve"> \* MERGEFORMAT </w:instrText>
      </w:r>
      <w:r w:rsidR="007E23D6" w:rsidRPr="00BB5DCE">
        <w:rPr>
          <w:rFonts w:ascii="Arial" w:eastAsia="MS Mincho" w:hAnsi="Arial" w:cs="Arial"/>
          <w:szCs w:val="24"/>
          <w:lang w:val="en-US" w:eastAsia="zh-TW"/>
        </w:rPr>
      </w:r>
      <w:r w:rsidR="007E23D6" w:rsidRPr="00BB5DCE">
        <w:rPr>
          <w:rFonts w:ascii="Arial" w:eastAsia="MS Mincho" w:hAnsi="Arial" w:cs="Arial"/>
          <w:szCs w:val="24"/>
          <w:lang w:val="en-US" w:eastAsia="zh-TW"/>
        </w:rPr>
        <w:fldChar w:fldCharType="separate"/>
      </w:r>
      <w:r w:rsidR="0011272C" w:rsidRPr="00BB5DCE">
        <w:rPr>
          <w:rFonts w:ascii="Arial" w:eastAsia="MS Mincho" w:hAnsi="Arial" w:cs="Arial"/>
          <w:szCs w:val="24"/>
          <w:lang w:val="en-US" w:eastAsia="zh-TW"/>
        </w:rPr>
        <w:t>[5]</w:t>
      </w:r>
      <w:r w:rsidR="007E23D6" w:rsidRPr="00BB5DCE">
        <w:rPr>
          <w:rFonts w:ascii="Arial" w:eastAsia="MS Mincho" w:hAnsi="Arial" w:cs="Arial"/>
          <w:szCs w:val="24"/>
          <w:lang w:val="en-US" w:eastAsia="zh-TW"/>
        </w:rPr>
        <w:fldChar w:fldCharType="end"/>
      </w:r>
      <w:r w:rsidRPr="00BB5DCE">
        <w:rPr>
          <w:rFonts w:ascii="Arial" w:eastAsia="MS Mincho" w:hAnsi="Arial" w:cs="Arial"/>
          <w:szCs w:val="24"/>
          <w:lang w:val="en-US" w:eastAsia="zh-TW"/>
        </w:rPr>
        <w:t>:</w:t>
      </w:r>
    </w:p>
    <w:tbl>
      <w:tblPr>
        <w:tblStyle w:val="TableGrid"/>
        <w:tblW w:w="0" w:type="auto"/>
        <w:tblInd w:w="1242" w:type="dxa"/>
        <w:tblLook w:val="04A0" w:firstRow="1" w:lastRow="0" w:firstColumn="1" w:lastColumn="0" w:noHBand="0" w:noVBand="1"/>
      </w:tblPr>
      <w:tblGrid>
        <w:gridCol w:w="9441"/>
      </w:tblGrid>
      <w:tr w:rsidR="007D56E7" w:rsidRPr="00BB5DCE" w14:paraId="380F0258" w14:textId="77777777" w:rsidTr="007D56E7">
        <w:tc>
          <w:tcPr>
            <w:tcW w:w="9441" w:type="dxa"/>
          </w:tcPr>
          <w:p w14:paraId="22DF1B02" w14:textId="77777777" w:rsidR="007D56E7" w:rsidRPr="00BB5DCE" w:rsidRDefault="007D56E7" w:rsidP="007D56E7">
            <w:pPr>
              <w:spacing w:before="240"/>
              <w:ind w:left="284"/>
              <w:rPr>
                <w:rFonts w:ascii="Arial" w:hAnsi="Arial" w:cs="Arial"/>
              </w:rPr>
            </w:pPr>
            <w:r w:rsidRPr="00BB5DCE">
              <w:rPr>
                <w:rFonts w:ascii="Arial" w:hAnsi="Arial" w:cs="Arial"/>
              </w:rPr>
              <w:t xml:space="preserve">For configured uplink grants, the HARQ Process ID associated with this TTI is derived from the following equation for </w:t>
            </w:r>
            <w:r w:rsidRPr="00BB5DCE">
              <w:rPr>
                <w:rFonts w:ascii="Arial" w:hAnsi="Arial" w:cs="Arial"/>
                <w:noProof/>
              </w:rPr>
              <w:t>asynchronous</w:t>
            </w:r>
            <w:r w:rsidRPr="00BB5DCE">
              <w:rPr>
                <w:rFonts w:ascii="Arial" w:hAnsi="Arial" w:cs="Arial"/>
              </w:rPr>
              <w:t xml:space="preserve"> UL HARQ operation:</w:t>
            </w:r>
          </w:p>
          <w:p w14:paraId="641BEEF8" w14:textId="77777777" w:rsidR="007D56E7" w:rsidRPr="00BB5DCE" w:rsidRDefault="007D56E7" w:rsidP="007D56E7">
            <w:pPr>
              <w:spacing w:before="240"/>
              <w:ind w:left="284"/>
              <w:rPr>
                <w:rFonts w:ascii="Arial" w:hAnsi="Arial" w:cs="Arial"/>
              </w:rPr>
            </w:pPr>
            <w:r w:rsidRPr="00BB5DCE">
              <w:rPr>
                <w:rFonts w:ascii="Arial" w:hAnsi="Arial" w:cs="Arial"/>
              </w:rPr>
              <w:t>HARQ Process ID = [floor(CURRENT_TTI/</w:t>
            </w:r>
            <w:r w:rsidRPr="00BB5DCE">
              <w:rPr>
                <w:rFonts w:ascii="Arial" w:hAnsi="Arial" w:cs="Arial"/>
                <w:i/>
              </w:rPr>
              <w:t>semiPersistSchedIntervalUL</w:t>
            </w:r>
            <w:r w:rsidRPr="00BB5DCE">
              <w:rPr>
                <w:rFonts w:ascii="Arial" w:hAnsi="Arial" w:cs="Arial"/>
              </w:rPr>
              <w:t xml:space="preserve">)] modulo </w:t>
            </w:r>
            <w:r w:rsidRPr="00BB5DCE">
              <w:rPr>
                <w:rFonts w:ascii="Arial" w:hAnsi="Arial" w:cs="Arial"/>
                <w:i/>
                <w:iCs/>
              </w:rPr>
              <w:t>numberOfConfUlSPS-Processes</w:t>
            </w:r>
            <w:r w:rsidRPr="00BB5DCE">
              <w:rPr>
                <w:rFonts w:ascii="Arial" w:hAnsi="Arial" w:cs="Arial"/>
                <w:iCs/>
              </w:rPr>
              <w:t>,</w:t>
            </w:r>
          </w:p>
          <w:p w14:paraId="1EAB98BB" w14:textId="77777777" w:rsidR="007D56E7" w:rsidRPr="00BB5DCE" w:rsidRDefault="007D56E7" w:rsidP="007D56E7">
            <w:pPr>
              <w:ind w:left="284"/>
              <w:rPr>
                <w:rFonts w:ascii="Arial" w:hAnsi="Arial" w:cs="Arial"/>
              </w:rPr>
            </w:pPr>
            <w:r w:rsidRPr="00BB5DCE">
              <w:rPr>
                <w:rFonts w:ascii="Arial" w:hAnsi="Arial" w:cs="Arial"/>
              </w:rPr>
              <w:t>where CURRENT_TTI=[(SFN * 10) + subframe number] and it refers to the subframe where the first transmission of a bundle takes place.</w:t>
            </w:r>
          </w:p>
        </w:tc>
      </w:tr>
    </w:tbl>
    <w:p w14:paraId="32D9BD97" w14:textId="77777777" w:rsidR="007D56E7" w:rsidRPr="00BB5DCE" w:rsidRDefault="007D56E7" w:rsidP="00903189">
      <w:pPr>
        <w:jc w:val="both"/>
        <w:rPr>
          <w:rFonts w:ascii="Arial" w:eastAsia="MS Mincho" w:hAnsi="Arial" w:cs="Arial"/>
          <w:szCs w:val="24"/>
          <w:lang w:val="en-US" w:eastAsia="zh-TW"/>
        </w:rPr>
      </w:pPr>
    </w:p>
    <w:p w14:paraId="399BF756" w14:textId="05F44917" w:rsidR="00C47484" w:rsidRPr="00BB5DCE" w:rsidRDefault="00F81852" w:rsidP="00427B4F">
      <w:pPr>
        <w:keepNext/>
        <w:jc w:val="center"/>
        <w:rPr>
          <w:rFonts w:ascii="Arial" w:hAnsi="Arial" w:cs="Arial"/>
        </w:rPr>
      </w:pPr>
      <w:r w:rsidRPr="00BB5DCE">
        <w:rPr>
          <w:rFonts w:ascii="Arial" w:hAnsi="Arial" w:cs="Arial"/>
        </w:rPr>
        <w:object w:dxaOrig="8220" w:dyaOrig="1575" w14:anchorId="79DFF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79.45pt" o:ole="">
            <v:imagedata r:id="rId8" o:title=""/>
          </v:shape>
          <o:OLEObject Type="Embed" ProgID="Visio.Drawing.15" ShapeID="_x0000_i1025" DrawAspect="Content" ObjectID="_1568118572" r:id="rId9"/>
        </w:object>
      </w:r>
    </w:p>
    <w:p w14:paraId="74B1B5E5" w14:textId="41F60036" w:rsidR="0012163F" w:rsidRPr="00BB5DCE" w:rsidRDefault="00C47484" w:rsidP="00427B4F">
      <w:pPr>
        <w:pStyle w:val="Caption"/>
      </w:pPr>
      <w:bookmarkStart w:id="2" w:name="_Ref494203487"/>
      <w:r w:rsidRPr="00BB5DCE">
        <w:t xml:space="preserve">Figure </w:t>
      </w:r>
      <w:fldSimple w:instr=" SEQ Figure \* ARABIC ">
        <w:r w:rsidR="007C59CE">
          <w:rPr>
            <w:noProof/>
          </w:rPr>
          <w:t>1</w:t>
        </w:r>
      </w:fldSimple>
      <w:bookmarkEnd w:id="2"/>
      <w:r w:rsidRPr="00BB5DCE">
        <w:t xml:space="preserve">: HARQ </w:t>
      </w:r>
      <w:r w:rsidR="00427B4F" w:rsidRPr="00BB5DCE">
        <w:t>process</w:t>
      </w:r>
      <w:r w:rsidRPr="00BB5DCE">
        <w:t xml:space="preserve"> to SPS occasion mapping in LTE</w:t>
      </w:r>
    </w:p>
    <w:p w14:paraId="13A2597B" w14:textId="6B5952DE" w:rsidR="004B3C53" w:rsidRPr="00BB5DCE" w:rsidRDefault="004B3C53" w:rsidP="004B3C53">
      <w:pPr>
        <w:jc w:val="both"/>
        <w:rPr>
          <w:rFonts w:ascii="Arial" w:eastAsia="MS Mincho" w:hAnsi="Arial" w:cs="Arial"/>
          <w:szCs w:val="24"/>
          <w:lang w:val="en-US" w:eastAsia="zh-TW"/>
        </w:rPr>
      </w:pPr>
      <w:r w:rsidRPr="00BB5DCE">
        <w:rPr>
          <w:rFonts w:ascii="Arial" w:eastAsia="MS Mincho" w:hAnsi="Arial" w:cs="Arial"/>
          <w:szCs w:val="24"/>
          <w:lang w:val="en-US" w:eastAsia="zh-TW"/>
        </w:rPr>
        <w:t xml:space="preserve">Each SPS occasion is associated with a HARQ process. The formula defines a round-robin association of HARQ processes to SPS occasions, as shown in </w:t>
      </w:r>
      <w:r w:rsidRPr="00BB5DCE">
        <w:rPr>
          <w:rFonts w:ascii="Arial" w:eastAsia="MS Mincho" w:hAnsi="Arial" w:cs="Arial"/>
          <w:szCs w:val="24"/>
          <w:lang w:val="en-US" w:eastAsia="zh-TW"/>
        </w:rPr>
        <w:fldChar w:fldCharType="begin"/>
      </w:r>
      <w:r w:rsidRPr="00BB5DCE">
        <w:rPr>
          <w:rFonts w:ascii="Arial" w:eastAsia="MS Mincho" w:hAnsi="Arial" w:cs="Arial"/>
          <w:szCs w:val="24"/>
          <w:lang w:val="en-US" w:eastAsia="zh-TW"/>
        </w:rPr>
        <w:instrText xml:space="preserve"> REF _Ref494203487 \h </w:instrText>
      </w:r>
      <w:r w:rsidR="00BB5DCE">
        <w:rPr>
          <w:rFonts w:ascii="Arial" w:eastAsia="MS Mincho" w:hAnsi="Arial" w:cs="Arial"/>
          <w:szCs w:val="24"/>
          <w:lang w:val="en-US" w:eastAsia="zh-TW"/>
        </w:rPr>
        <w:instrText xml:space="preserve"> \* MERGEFORMAT </w:instrText>
      </w:r>
      <w:r w:rsidRPr="00BB5DCE">
        <w:rPr>
          <w:rFonts w:ascii="Arial" w:eastAsia="MS Mincho" w:hAnsi="Arial" w:cs="Arial"/>
          <w:szCs w:val="24"/>
          <w:lang w:val="en-US" w:eastAsia="zh-TW"/>
        </w:rPr>
      </w:r>
      <w:r w:rsidRPr="00BB5DCE">
        <w:rPr>
          <w:rFonts w:ascii="Arial" w:eastAsia="MS Mincho" w:hAnsi="Arial" w:cs="Arial"/>
          <w:szCs w:val="24"/>
          <w:lang w:val="en-US" w:eastAsia="zh-TW"/>
        </w:rPr>
        <w:fldChar w:fldCharType="separate"/>
      </w:r>
      <w:r w:rsidRPr="00BB5DCE">
        <w:rPr>
          <w:rFonts w:ascii="Arial" w:hAnsi="Arial" w:cs="Arial"/>
          <w:lang w:val="en-US"/>
        </w:rPr>
        <w:t>Figure 1</w:t>
      </w:r>
      <w:r w:rsidRPr="00BB5DCE">
        <w:rPr>
          <w:rFonts w:ascii="Arial" w:eastAsia="MS Mincho" w:hAnsi="Arial" w:cs="Arial"/>
          <w:szCs w:val="24"/>
          <w:lang w:val="en-US" w:eastAsia="zh-TW"/>
        </w:rPr>
        <w:fldChar w:fldCharType="end"/>
      </w:r>
      <w:r w:rsidRPr="00BB5DCE">
        <w:rPr>
          <w:rFonts w:ascii="Arial" w:eastAsia="MS Mincho" w:hAnsi="Arial" w:cs="Arial"/>
          <w:szCs w:val="24"/>
          <w:lang w:val="en-US" w:eastAsia="zh-TW"/>
        </w:rPr>
        <w:t>.</w:t>
      </w:r>
    </w:p>
    <w:p w14:paraId="298C38B7" w14:textId="5B764490" w:rsidR="000043D0" w:rsidRPr="00BB5DCE" w:rsidRDefault="000043D0" w:rsidP="00903189">
      <w:pPr>
        <w:jc w:val="both"/>
        <w:rPr>
          <w:rFonts w:ascii="Arial" w:eastAsia="MS Mincho" w:hAnsi="Arial" w:cs="Arial"/>
          <w:szCs w:val="24"/>
          <w:lang w:val="en-US" w:eastAsia="zh-TW"/>
        </w:rPr>
      </w:pPr>
      <w:r w:rsidRPr="00BB5DCE">
        <w:rPr>
          <w:rFonts w:ascii="Arial" w:eastAsia="MS Mincho" w:hAnsi="Arial" w:cs="Arial"/>
          <w:szCs w:val="24"/>
          <w:lang w:val="en-US" w:eastAsia="zh-TW"/>
        </w:rPr>
        <w:t>For UL grant-free transmissions</w:t>
      </w:r>
      <w:r w:rsidR="00B218BA">
        <w:rPr>
          <w:rFonts w:ascii="Arial" w:eastAsia="MS Mincho" w:hAnsi="Arial" w:cs="Arial"/>
          <w:szCs w:val="24"/>
          <w:lang w:val="en-US" w:eastAsia="zh-TW"/>
        </w:rPr>
        <w:t xml:space="preserve"> in NR</w:t>
      </w:r>
      <w:r w:rsidRPr="00BB5DCE">
        <w:rPr>
          <w:rFonts w:ascii="Arial" w:eastAsia="MS Mincho" w:hAnsi="Arial" w:cs="Arial"/>
          <w:szCs w:val="24"/>
          <w:lang w:val="en-US" w:eastAsia="zh-TW"/>
        </w:rPr>
        <w:t xml:space="preserve">, RAN1 have introduced the concept of non-feedback based repetitions of an UL transport block. Repetitions increase the reliability of UL transmissions with low latency as the UE does not wait for feedback before retransmitting the transport block. </w:t>
      </w:r>
    </w:p>
    <w:p w14:paraId="1AD71D4E" w14:textId="77777777" w:rsidR="000043D0" w:rsidRPr="00BB5DCE" w:rsidRDefault="000043D0" w:rsidP="00427B4F">
      <w:pPr>
        <w:keepNext/>
        <w:jc w:val="center"/>
        <w:rPr>
          <w:rFonts w:ascii="Arial" w:hAnsi="Arial" w:cs="Arial"/>
        </w:rPr>
      </w:pPr>
      <w:r w:rsidRPr="00BB5DCE">
        <w:rPr>
          <w:rFonts w:ascii="Arial" w:hAnsi="Arial" w:cs="Arial"/>
        </w:rPr>
        <w:object w:dxaOrig="11055" w:dyaOrig="3436" w14:anchorId="29A6DAA8">
          <v:shape id="_x0000_i1026" type="#_x0000_t75" style="width:525.75pt;height:165.75pt" o:ole="">
            <v:imagedata r:id="rId10" o:title=""/>
          </v:shape>
          <o:OLEObject Type="Embed" ProgID="Visio.Drawing.15" ShapeID="_x0000_i1026" DrawAspect="Content" ObjectID="_1568118573" r:id="rId11"/>
        </w:object>
      </w:r>
    </w:p>
    <w:p w14:paraId="42AF0AB2" w14:textId="6F70D19D" w:rsidR="000043D0" w:rsidRPr="00BB5DCE" w:rsidRDefault="000043D0" w:rsidP="00427B4F">
      <w:pPr>
        <w:pStyle w:val="Caption"/>
        <w:rPr>
          <w:rFonts w:eastAsia="MS Mincho"/>
          <w:szCs w:val="24"/>
          <w:lang w:eastAsia="zh-TW"/>
        </w:rPr>
      </w:pPr>
      <w:bookmarkStart w:id="3" w:name="_Ref494273748"/>
      <w:r w:rsidRPr="00BB5DCE">
        <w:t xml:space="preserve">Figure </w:t>
      </w:r>
      <w:fldSimple w:instr=" SEQ Figure \* ARABIC ">
        <w:r w:rsidR="007C59CE">
          <w:rPr>
            <w:noProof/>
          </w:rPr>
          <w:t>2</w:t>
        </w:r>
      </w:fldSimple>
      <w:bookmarkEnd w:id="3"/>
      <w:r w:rsidRPr="00BB5DCE">
        <w:t>: Issues with HARQ process determination with repetitions</w:t>
      </w:r>
    </w:p>
    <w:p w14:paraId="56266ADF" w14:textId="41A7996E" w:rsidR="000043D0" w:rsidRPr="00BB5DCE" w:rsidRDefault="000043D0" w:rsidP="00903189">
      <w:pPr>
        <w:jc w:val="both"/>
        <w:rPr>
          <w:rFonts w:ascii="Arial" w:eastAsia="MS Mincho" w:hAnsi="Arial" w:cs="Arial"/>
          <w:lang w:val="en-US" w:eastAsia="zh-TW"/>
        </w:rPr>
      </w:pPr>
      <w:r w:rsidRPr="00BB5DCE">
        <w:rPr>
          <w:rFonts w:ascii="Arial" w:eastAsia="MS Mincho" w:hAnsi="Arial" w:cs="Arial"/>
          <w:lang w:val="en-US" w:eastAsia="zh-TW"/>
        </w:rPr>
        <w:t xml:space="preserve">An issue raised in </w:t>
      </w:r>
      <w:r w:rsidRPr="00BB5DCE">
        <w:rPr>
          <w:rFonts w:ascii="Arial" w:eastAsia="MS Mincho" w:hAnsi="Arial" w:cs="Arial"/>
          <w:lang w:val="en-US" w:eastAsia="zh-TW"/>
        </w:rPr>
        <w:fldChar w:fldCharType="begin"/>
      </w:r>
      <w:r w:rsidRPr="00BB5DCE">
        <w:rPr>
          <w:rFonts w:ascii="Arial" w:eastAsia="MS Mincho" w:hAnsi="Arial" w:cs="Arial"/>
          <w:lang w:val="en-US" w:eastAsia="zh-TW"/>
        </w:rPr>
        <w:instrText xml:space="preserve"> REF _Ref493168683 \r \h  \* MERGEFORMAT </w:instrText>
      </w:r>
      <w:r w:rsidRPr="00BB5DCE">
        <w:rPr>
          <w:rFonts w:ascii="Arial" w:eastAsia="MS Mincho" w:hAnsi="Arial" w:cs="Arial"/>
          <w:lang w:val="en-US" w:eastAsia="zh-TW"/>
        </w:rPr>
      </w:r>
      <w:r w:rsidRPr="00BB5DCE">
        <w:rPr>
          <w:rFonts w:ascii="Arial" w:eastAsia="MS Mincho" w:hAnsi="Arial" w:cs="Arial"/>
          <w:lang w:val="en-US" w:eastAsia="zh-TW"/>
        </w:rPr>
        <w:fldChar w:fldCharType="separate"/>
      </w:r>
      <w:r w:rsidRPr="00BB5DCE">
        <w:rPr>
          <w:rFonts w:ascii="Arial" w:eastAsia="MS Mincho" w:hAnsi="Arial" w:cs="Arial"/>
          <w:lang w:val="en-US" w:eastAsia="zh-TW"/>
        </w:rPr>
        <w:t>[6]</w:t>
      </w:r>
      <w:r w:rsidRPr="00BB5DCE">
        <w:rPr>
          <w:rFonts w:ascii="Arial" w:eastAsia="MS Mincho" w:hAnsi="Arial" w:cs="Arial"/>
          <w:lang w:val="en-US" w:eastAsia="zh-TW"/>
        </w:rPr>
        <w:fldChar w:fldCharType="end"/>
      </w:r>
      <w:r w:rsidRPr="00BB5DCE">
        <w:rPr>
          <w:rFonts w:ascii="Arial" w:eastAsia="MS Mincho" w:hAnsi="Arial" w:cs="Arial"/>
          <w:lang w:val="en-US" w:eastAsia="zh-TW"/>
        </w:rPr>
        <w:t xml:space="preserve"> surrounds the HARQ </w:t>
      </w:r>
      <w:r w:rsidR="006D36C3">
        <w:rPr>
          <w:rFonts w:ascii="Arial" w:eastAsia="MS Mincho" w:hAnsi="Arial" w:cs="Arial"/>
          <w:lang w:val="en-US" w:eastAsia="zh-TW"/>
        </w:rPr>
        <w:t>PID</w:t>
      </w:r>
      <w:r w:rsidRPr="00BB5DCE">
        <w:rPr>
          <w:rFonts w:ascii="Arial" w:eastAsia="MS Mincho" w:hAnsi="Arial" w:cs="Arial"/>
          <w:lang w:val="en-US" w:eastAsia="zh-TW"/>
        </w:rPr>
        <w:t xml:space="preserve"> determination for SPS when repetitions are configured. </w:t>
      </w:r>
    </w:p>
    <w:p w14:paraId="53968EA4" w14:textId="5CAFE929" w:rsidR="000043D0" w:rsidRPr="00BB5DCE" w:rsidRDefault="000043D0" w:rsidP="00427B4F">
      <w:pPr>
        <w:pStyle w:val="ListParagraph"/>
        <w:numPr>
          <w:ilvl w:val="0"/>
          <w:numId w:val="40"/>
        </w:numPr>
        <w:jc w:val="both"/>
        <w:rPr>
          <w:rFonts w:ascii="Arial" w:eastAsia="MS Mincho" w:hAnsi="Arial" w:cs="Arial"/>
          <w:sz w:val="20"/>
          <w:szCs w:val="20"/>
          <w:lang w:val="en-US" w:eastAsia="zh-TW"/>
        </w:rPr>
      </w:pPr>
      <w:r w:rsidRPr="00BB5DCE">
        <w:rPr>
          <w:rFonts w:ascii="Arial" w:eastAsia="MS Mincho" w:hAnsi="Arial" w:cs="Arial"/>
          <w:sz w:val="20"/>
          <w:szCs w:val="20"/>
          <w:lang w:val="en-US" w:eastAsia="zh-TW"/>
        </w:rPr>
        <w:t xml:space="preserve">If </w:t>
      </w:r>
      <w:r w:rsidR="0063149E" w:rsidRPr="00BB5DCE">
        <w:rPr>
          <w:rFonts w:ascii="Arial" w:eastAsia="MS Mincho" w:hAnsi="Arial" w:cs="Arial"/>
          <w:sz w:val="20"/>
          <w:szCs w:val="20"/>
          <w:lang w:val="en-US" w:eastAsia="zh-TW"/>
        </w:rPr>
        <w:t xml:space="preserve">formula </w:t>
      </w:r>
      <w:r w:rsidR="00B218BA">
        <w:rPr>
          <w:rFonts w:ascii="Arial" w:eastAsia="MS Mincho" w:hAnsi="Arial" w:cs="Arial"/>
          <w:sz w:val="20"/>
          <w:szCs w:val="20"/>
          <w:lang w:val="en-US" w:eastAsia="zh-TW"/>
        </w:rPr>
        <w:t xml:space="preserve">from LTE </w:t>
      </w:r>
      <w:r w:rsidR="0063149E" w:rsidRPr="00BB5DCE">
        <w:rPr>
          <w:rFonts w:ascii="Arial" w:eastAsia="MS Mincho" w:hAnsi="Arial" w:cs="Arial"/>
          <w:sz w:val="20"/>
          <w:szCs w:val="20"/>
          <w:lang w:val="en-US" w:eastAsia="zh-TW"/>
        </w:rPr>
        <w:t xml:space="preserve">is extended </w:t>
      </w:r>
      <w:r w:rsidR="00B218BA">
        <w:rPr>
          <w:rFonts w:ascii="Arial" w:eastAsia="MS Mincho" w:hAnsi="Arial" w:cs="Arial"/>
          <w:sz w:val="20"/>
          <w:szCs w:val="20"/>
          <w:lang w:val="en-US" w:eastAsia="zh-TW"/>
        </w:rPr>
        <w:t>for NR</w:t>
      </w:r>
      <w:r w:rsidR="003C0B0E">
        <w:rPr>
          <w:rFonts w:ascii="Arial" w:eastAsia="MS Mincho" w:hAnsi="Arial" w:cs="Arial"/>
          <w:sz w:val="20"/>
          <w:szCs w:val="20"/>
          <w:lang w:val="en-US" w:eastAsia="zh-TW"/>
        </w:rPr>
        <w:t>,</w:t>
      </w:r>
      <w:r w:rsidR="00B218BA">
        <w:rPr>
          <w:rFonts w:ascii="Arial" w:eastAsia="MS Mincho" w:hAnsi="Arial" w:cs="Arial"/>
          <w:sz w:val="20"/>
          <w:szCs w:val="20"/>
          <w:lang w:val="en-US" w:eastAsia="zh-TW"/>
        </w:rPr>
        <w:t xml:space="preserve"> </w:t>
      </w:r>
      <w:r w:rsidR="0063149E" w:rsidRPr="00BB5DCE">
        <w:rPr>
          <w:rFonts w:ascii="Arial" w:eastAsia="MS Mincho" w:hAnsi="Arial" w:cs="Arial"/>
          <w:sz w:val="20"/>
          <w:szCs w:val="20"/>
          <w:lang w:val="en-US" w:eastAsia="zh-TW"/>
        </w:rPr>
        <w:t xml:space="preserve">such that </w:t>
      </w:r>
      <w:r w:rsidRPr="00BB5DCE">
        <w:rPr>
          <w:rFonts w:ascii="Arial" w:eastAsia="MS Mincho" w:hAnsi="Arial" w:cs="Arial"/>
          <w:sz w:val="20"/>
          <w:szCs w:val="20"/>
          <w:lang w:val="en-US" w:eastAsia="zh-TW"/>
        </w:rPr>
        <w:t xml:space="preserve">repetitions take place on subsequent SPS occasions, initial data transmission would be delayed to align with the start of the next set of repetitions as shown in </w:t>
      </w:r>
      <w:r w:rsidRPr="00BB5DCE">
        <w:rPr>
          <w:rFonts w:ascii="Arial" w:eastAsia="MS Mincho" w:hAnsi="Arial" w:cs="Arial"/>
          <w:sz w:val="20"/>
          <w:szCs w:val="20"/>
          <w:lang w:val="en-US" w:eastAsia="zh-TW"/>
        </w:rPr>
        <w:fldChar w:fldCharType="begin"/>
      </w:r>
      <w:r w:rsidRPr="00BB5DCE">
        <w:rPr>
          <w:rFonts w:ascii="Arial" w:eastAsia="MS Mincho" w:hAnsi="Arial" w:cs="Arial"/>
          <w:sz w:val="20"/>
          <w:szCs w:val="20"/>
          <w:lang w:val="en-US" w:eastAsia="zh-TW"/>
        </w:rPr>
        <w:instrText xml:space="preserve"> REF _Ref494273748 \h  \* MERGEFORMAT </w:instrText>
      </w:r>
      <w:r w:rsidRPr="00BB5DCE">
        <w:rPr>
          <w:rFonts w:ascii="Arial" w:eastAsia="MS Mincho" w:hAnsi="Arial" w:cs="Arial"/>
          <w:sz w:val="20"/>
          <w:szCs w:val="20"/>
          <w:lang w:val="en-US" w:eastAsia="zh-TW"/>
        </w:rPr>
      </w:r>
      <w:r w:rsidRPr="00BB5DCE">
        <w:rPr>
          <w:rFonts w:ascii="Arial" w:eastAsia="MS Mincho" w:hAnsi="Arial" w:cs="Arial"/>
          <w:sz w:val="20"/>
          <w:szCs w:val="20"/>
          <w:lang w:val="en-US" w:eastAsia="zh-TW"/>
        </w:rPr>
        <w:fldChar w:fldCharType="separate"/>
      </w:r>
      <w:r w:rsidRPr="00BB5DCE">
        <w:rPr>
          <w:rFonts w:ascii="Arial" w:eastAsia="MS Mincho" w:hAnsi="Arial" w:cs="Arial"/>
          <w:sz w:val="20"/>
          <w:szCs w:val="20"/>
          <w:lang w:val="en-US" w:eastAsia="zh-TW"/>
        </w:rPr>
        <w:t>Figure 2</w:t>
      </w:r>
      <w:r w:rsidRPr="00BB5DCE">
        <w:rPr>
          <w:rFonts w:ascii="Arial" w:eastAsia="MS Mincho" w:hAnsi="Arial" w:cs="Arial"/>
          <w:sz w:val="20"/>
          <w:szCs w:val="20"/>
          <w:lang w:val="en-US" w:eastAsia="zh-TW"/>
        </w:rPr>
        <w:fldChar w:fldCharType="end"/>
      </w:r>
      <w:r w:rsidRPr="00BB5DCE">
        <w:rPr>
          <w:rFonts w:ascii="Arial" w:eastAsia="MS Mincho" w:hAnsi="Arial" w:cs="Arial"/>
          <w:sz w:val="20"/>
          <w:szCs w:val="20"/>
          <w:lang w:val="en-US" w:eastAsia="zh-TW"/>
        </w:rPr>
        <w:t>a.</w:t>
      </w:r>
    </w:p>
    <w:p w14:paraId="15385E9B" w14:textId="4DBCBD1D" w:rsidR="000043D0" w:rsidRDefault="000043D0" w:rsidP="00427B4F">
      <w:pPr>
        <w:pStyle w:val="ListParagraph"/>
        <w:numPr>
          <w:ilvl w:val="0"/>
          <w:numId w:val="40"/>
        </w:numPr>
        <w:jc w:val="both"/>
        <w:rPr>
          <w:rFonts w:ascii="Arial" w:eastAsia="MS Mincho" w:hAnsi="Arial" w:cs="Arial"/>
          <w:sz w:val="20"/>
          <w:szCs w:val="20"/>
          <w:lang w:val="en-US" w:eastAsia="zh-TW"/>
        </w:rPr>
      </w:pPr>
      <w:r w:rsidRPr="00BB5DCE">
        <w:rPr>
          <w:rFonts w:ascii="Arial" w:eastAsia="MS Mincho" w:hAnsi="Arial" w:cs="Arial"/>
          <w:sz w:val="20"/>
          <w:szCs w:val="20"/>
          <w:lang w:val="en-US" w:eastAsia="zh-TW"/>
        </w:rPr>
        <w:t xml:space="preserve">If </w:t>
      </w:r>
      <w:r w:rsidR="0063149E" w:rsidRPr="00BB5DCE">
        <w:rPr>
          <w:rFonts w:ascii="Arial" w:eastAsia="MS Mincho" w:hAnsi="Arial" w:cs="Arial"/>
          <w:sz w:val="20"/>
          <w:szCs w:val="20"/>
          <w:lang w:val="en-US" w:eastAsia="zh-TW"/>
        </w:rPr>
        <w:t xml:space="preserve">formula </w:t>
      </w:r>
      <w:r w:rsidR="00B218BA">
        <w:rPr>
          <w:rFonts w:ascii="Arial" w:eastAsia="MS Mincho" w:hAnsi="Arial" w:cs="Arial"/>
          <w:sz w:val="20"/>
          <w:szCs w:val="20"/>
          <w:lang w:val="en-US" w:eastAsia="zh-TW"/>
        </w:rPr>
        <w:t xml:space="preserve">from LTE </w:t>
      </w:r>
      <w:r w:rsidR="0063149E" w:rsidRPr="00BB5DCE">
        <w:rPr>
          <w:rFonts w:ascii="Arial" w:eastAsia="MS Mincho" w:hAnsi="Arial" w:cs="Arial"/>
          <w:sz w:val="20"/>
          <w:szCs w:val="20"/>
          <w:lang w:val="en-US" w:eastAsia="zh-TW"/>
        </w:rPr>
        <w:t xml:space="preserve">is used </w:t>
      </w:r>
      <w:r w:rsidR="00B218BA">
        <w:rPr>
          <w:rFonts w:ascii="Arial" w:eastAsia="MS Mincho" w:hAnsi="Arial" w:cs="Arial"/>
          <w:sz w:val="20"/>
          <w:szCs w:val="20"/>
          <w:lang w:val="en-US" w:eastAsia="zh-TW"/>
        </w:rPr>
        <w:t>for NR</w:t>
      </w:r>
      <w:r w:rsidR="003C0B0E">
        <w:rPr>
          <w:rFonts w:ascii="Arial" w:eastAsia="MS Mincho" w:hAnsi="Arial" w:cs="Arial"/>
          <w:sz w:val="20"/>
          <w:szCs w:val="20"/>
          <w:lang w:val="en-US" w:eastAsia="zh-TW"/>
        </w:rPr>
        <w:t>,</w:t>
      </w:r>
      <w:r w:rsidR="00B218BA">
        <w:rPr>
          <w:rFonts w:ascii="Arial" w:eastAsia="MS Mincho" w:hAnsi="Arial" w:cs="Arial"/>
          <w:sz w:val="20"/>
          <w:szCs w:val="20"/>
          <w:lang w:val="en-US" w:eastAsia="zh-TW"/>
        </w:rPr>
        <w:t xml:space="preserve"> </w:t>
      </w:r>
      <w:r w:rsidR="0063149E" w:rsidRPr="00BB5DCE">
        <w:rPr>
          <w:rFonts w:ascii="Arial" w:eastAsia="MS Mincho" w:hAnsi="Arial" w:cs="Arial"/>
          <w:sz w:val="20"/>
          <w:szCs w:val="20"/>
          <w:lang w:val="en-US" w:eastAsia="zh-TW"/>
        </w:rPr>
        <w:t xml:space="preserve">and </w:t>
      </w:r>
      <w:r w:rsidR="004B3C53" w:rsidRPr="00BB5DCE">
        <w:rPr>
          <w:rFonts w:ascii="Arial" w:eastAsia="MS Mincho" w:hAnsi="Arial" w:cs="Arial"/>
          <w:sz w:val="20"/>
          <w:szCs w:val="20"/>
          <w:lang w:val="en-US" w:eastAsia="zh-TW"/>
        </w:rPr>
        <w:t xml:space="preserve">repetitions are interspersed with other HARQ processes as shown in </w:t>
      </w:r>
      <w:r w:rsidR="004B3C53" w:rsidRPr="00BB5DCE">
        <w:rPr>
          <w:rFonts w:ascii="Arial" w:eastAsia="MS Mincho" w:hAnsi="Arial" w:cs="Arial"/>
          <w:sz w:val="20"/>
          <w:szCs w:val="20"/>
          <w:lang w:val="en-US" w:eastAsia="zh-TW"/>
        </w:rPr>
        <w:fldChar w:fldCharType="begin"/>
      </w:r>
      <w:r w:rsidR="004B3C53" w:rsidRPr="00BB5DCE">
        <w:rPr>
          <w:rFonts w:ascii="Arial" w:eastAsia="MS Mincho" w:hAnsi="Arial" w:cs="Arial"/>
          <w:sz w:val="20"/>
          <w:szCs w:val="20"/>
          <w:lang w:val="en-US" w:eastAsia="zh-TW"/>
        </w:rPr>
        <w:instrText xml:space="preserve"> REF _Ref494273748 \h  \* MERGEFORMAT </w:instrText>
      </w:r>
      <w:r w:rsidR="004B3C53" w:rsidRPr="00BB5DCE">
        <w:rPr>
          <w:rFonts w:ascii="Arial" w:eastAsia="MS Mincho" w:hAnsi="Arial" w:cs="Arial"/>
          <w:sz w:val="20"/>
          <w:szCs w:val="20"/>
          <w:lang w:val="en-US" w:eastAsia="zh-TW"/>
        </w:rPr>
      </w:r>
      <w:r w:rsidR="004B3C53" w:rsidRPr="00BB5DCE">
        <w:rPr>
          <w:rFonts w:ascii="Arial" w:eastAsia="MS Mincho" w:hAnsi="Arial" w:cs="Arial"/>
          <w:sz w:val="20"/>
          <w:szCs w:val="20"/>
          <w:lang w:val="en-US" w:eastAsia="zh-TW"/>
        </w:rPr>
        <w:fldChar w:fldCharType="separate"/>
      </w:r>
      <w:r w:rsidR="004B3C53" w:rsidRPr="00BB5DCE">
        <w:rPr>
          <w:rFonts w:ascii="Arial" w:eastAsia="MS Mincho" w:hAnsi="Arial" w:cs="Arial"/>
          <w:sz w:val="20"/>
          <w:szCs w:val="20"/>
          <w:lang w:val="en-US" w:eastAsia="zh-TW"/>
        </w:rPr>
        <w:t>Figure 2</w:t>
      </w:r>
      <w:r w:rsidR="004B3C53" w:rsidRPr="00BB5DCE">
        <w:rPr>
          <w:rFonts w:ascii="Arial" w:eastAsia="MS Mincho" w:hAnsi="Arial" w:cs="Arial"/>
          <w:sz w:val="20"/>
          <w:szCs w:val="20"/>
          <w:lang w:val="en-US" w:eastAsia="zh-TW"/>
        </w:rPr>
        <w:fldChar w:fldCharType="end"/>
      </w:r>
      <w:r w:rsidR="004B3C53" w:rsidRPr="00BB5DCE">
        <w:rPr>
          <w:rFonts w:ascii="Arial" w:eastAsia="MS Mincho" w:hAnsi="Arial" w:cs="Arial"/>
          <w:sz w:val="20"/>
          <w:szCs w:val="20"/>
          <w:lang w:val="en-US" w:eastAsia="zh-TW"/>
        </w:rPr>
        <w:t>b, the low latency advantage of repetitions without feedback is lost.</w:t>
      </w:r>
    </w:p>
    <w:p w14:paraId="692A0D14" w14:textId="77777777" w:rsidR="00C35603" w:rsidRPr="00BB5DCE" w:rsidRDefault="00C35603" w:rsidP="00C35603">
      <w:pPr>
        <w:pStyle w:val="ListParagraph"/>
        <w:jc w:val="both"/>
        <w:rPr>
          <w:rFonts w:ascii="Arial" w:eastAsia="MS Mincho" w:hAnsi="Arial" w:cs="Arial"/>
          <w:sz w:val="20"/>
          <w:szCs w:val="20"/>
          <w:lang w:val="en-US" w:eastAsia="zh-TW"/>
        </w:rPr>
      </w:pPr>
    </w:p>
    <w:p w14:paraId="278C2F5D" w14:textId="33444317" w:rsidR="00427B4F" w:rsidRPr="00BB5DCE" w:rsidRDefault="00556E6A" w:rsidP="00427B4F">
      <w:pPr>
        <w:jc w:val="both"/>
        <w:rPr>
          <w:rFonts w:ascii="Arial" w:eastAsia="MS Mincho" w:hAnsi="Arial" w:cs="Arial"/>
          <w:lang w:val="en-US" w:eastAsia="zh-TW"/>
        </w:rPr>
      </w:pPr>
      <w:r w:rsidRPr="00BB5DCE">
        <w:rPr>
          <w:rFonts w:ascii="Arial" w:eastAsia="MS Mincho" w:hAnsi="Arial" w:cs="Arial"/>
          <w:lang w:val="en-US" w:eastAsia="zh-TW"/>
        </w:rPr>
        <w:t xml:space="preserve">In order to work around the issues mentioned above, the formula in LTE can be retained, with </w:t>
      </w:r>
      <w:r w:rsidR="007D5425">
        <w:rPr>
          <w:rFonts w:ascii="Arial" w:eastAsia="MS Mincho" w:hAnsi="Arial" w:cs="Arial"/>
          <w:lang w:val="en-US" w:eastAsia="zh-TW"/>
        </w:rPr>
        <w:t>an</w:t>
      </w:r>
      <w:r w:rsidRPr="00BB5DCE">
        <w:rPr>
          <w:rFonts w:ascii="Arial" w:eastAsia="MS Mincho" w:hAnsi="Arial" w:cs="Arial"/>
          <w:lang w:val="en-US" w:eastAsia="zh-TW"/>
        </w:rPr>
        <w:t xml:space="preserve"> additional note that the SPS resource corresponds to the HARQ process to be used by the </w:t>
      </w:r>
      <w:r w:rsidR="00377252" w:rsidRPr="00BB5DCE">
        <w:rPr>
          <w:rFonts w:ascii="Arial" w:eastAsia="MS Mincho" w:hAnsi="Arial" w:cs="Arial"/>
          <w:lang w:val="en-US" w:eastAsia="zh-TW"/>
        </w:rPr>
        <w:t xml:space="preserve">first </w:t>
      </w:r>
      <w:r w:rsidRPr="00BB5DCE">
        <w:rPr>
          <w:rFonts w:ascii="Arial" w:eastAsia="MS Mincho" w:hAnsi="Arial" w:cs="Arial"/>
          <w:lang w:val="en-US" w:eastAsia="zh-TW"/>
        </w:rPr>
        <w:t xml:space="preserve">transmission of a set of repetitions. </w:t>
      </w:r>
      <w:r w:rsidR="00377252" w:rsidRPr="00BB5DCE">
        <w:rPr>
          <w:rFonts w:ascii="Arial" w:eastAsia="MS Mincho" w:hAnsi="Arial" w:cs="Arial"/>
          <w:lang w:val="en-US" w:eastAsia="zh-TW"/>
        </w:rPr>
        <w:t>A</w:t>
      </w:r>
      <w:r w:rsidRPr="00BB5DCE">
        <w:rPr>
          <w:rFonts w:ascii="Arial" w:eastAsia="MS Mincho" w:hAnsi="Arial" w:cs="Arial"/>
          <w:lang w:val="en-US" w:eastAsia="zh-TW"/>
        </w:rPr>
        <w:t xml:space="preserve">n SPS configuration with repetitions would include a HARQ </w:t>
      </w:r>
      <w:r w:rsidR="006D36C3">
        <w:rPr>
          <w:rFonts w:ascii="Arial" w:eastAsia="MS Mincho" w:hAnsi="Arial" w:cs="Arial"/>
          <w:lang w:val="en-US" w:eastAsia="zh-TW"/>
        </w:rPr>
        <w:t>PID</w:t>
      </w:r>
      <w:r w:rsidRPr="00BB5DCE">
        <w:rPr>
          <w:rFonts w:ascii="Arial" w:eastAsia="MS Mincho" w:hAnsi="Arial" w:cs="Arial"/>
          <w:lang w:val="en-US" w:eastAsia="zh-TW"/>
        </w:rPr>
        <w:t xml:space="preserve"> configuration (</w:t>
      </w:r>
      <w:r w:rsidR="00E25B49">
        <w:rPr>
          <w:rFonts w:ascii="Arial" w:eastAsia="MS Mincho" w:hAnsi="Arial" w:cs="Arial"/>
          <w:lang w:val="en-US" w:eastAsia="zh-TW"/>
        </w:rPr>
        <w:t>using</w:t>
      </w:r>
      <w:r w:rsidRPr="00BB5DCE">
        <w:rPr>
          <w:rFonts w:ascii="Arial" w:eastAsia="MS Mincho" w:hAnsi="Arial" w:cs="Arial"/>
          <w:lang w:val="en-US" w:eastAsia="zh-TW"/>
        </w:rPr>
        <w:t xml:space="preserve"> the formula</w:t>
      </w:r>
      <w:r w:rsidR="00E25B49">
        <w:rPr>
          <w:rFonts w:ascii="Arial" w:eastAsia="MS Mincho" w:hAnsi="Arial" w:cs="Arial"/>
          <w:lang w:val="en-US" w:eastAsia="zh-TW"/>
        </w:rPr>
        <w:t xml:space="preserve"> from LTE</w:t>
      </w:r>
      <w:r w:rsidRPr="00BB5DCE">
        <w:rPr>
          <w:rFonts w:ascii="Arial" w:eastAsia="MS Mincho" w:hAnsi="Arial" w:cs="Arial"/>
          <w:lang w:val="en-US" w:eastAsia="zh-TW"/>
        </w:rPr>
        <w:t xml:space="preserve">) and a repetition pattern (defined by RAN1) as shown in </w:t>
      </w:r>
      <w:r w:rsidRPr="00BB5DCE">
        <w:rPr>
          <w:rFonts w:ascii="Arial" w:eastAsia="MS Mincho" w:hAnsi="Arial" w:cs="Arial"/>
          <w:lang w:val="en-US" w:eastAsia="zh-TW"/>
        </w:rPr>
        <w:fldChar w:fldCharType="begin"/>
      </w:r>
      <w:r w:rsidRPr="00BB5DCE">
        <w:rPr>
          <w:rFonts w:ascii="Arial" w:eastAsia="MS Mincho" w:hAnsi="Arial" w:cs="Arial"/>
          <w:lang w:val="en-US" w:eastAsia="zh-TW"/>
        </w:rPr>
        <w:instrText xml:space="preserve"> REF _Ref494276279 \h  \* MERGEFORMAT </w:instrText>
      </w:r>
      <w:r w:rsidRPr="00BB5DCE">
        <w:rPr>
          <w:rFonts w:ascii="Arial" w:eastAsia="MS Mincho" w:hAnsi="Arial" w:cs="Arial"/>
          <w:lang w:val="en-US" w:eastAsia="zh-TW"/>
        </w:rPr>
      </w:r>
      <w:r w:rsidRPr="00BB5DCE">
        <w:rPr>
          <w:rFonts w:ascii="Arial" w:eastAsia="MS Mincho" w:hAnsi="Arial" w:cs="Arial"/>
          <w:lang w:val="en-US" w:eastAsia="zh-TW"/>
        </w:rPr>
        <w:fldChar w:fldCharType="separate"/>
      </w:r>
      <w:r w:rsidRPr="00BB5DCE">
        <w:rPr>
          <w:rFonts w:ascii="Arial" w:eastAsia="MS Mincho" w:hAnsi="Arial" w:cs="Arial"/>
          <w:lang w:val="en-US" w:eastAsia="zh-TW"/>
        </w:rPr>
        <w:t>Figure 3</w:t>
      </w:r>
      <w:r w:rsidRPr="00BB5DCE">
        <w:rPr>
          <w:rFonts w:ascii="Arial" w:eastAsia="MS Mincho" w:hAnsi="Arial" w:cs="Arial"/>
          <w:lang w:val="en-US" w:eastAsia="zh-TW"/>
        </w:rPr>
        <w:fldChar w:fldCharType="end"/>
      </w:r>
      <w:r w:rsidRPr="00BB5DCE">
        <w:rPr>
          <w:rFonts w:ascii="Arial" w:eastAsia="MS Mincho" w:hAnsi="Arial" w:cs="Arial"/>
          <w:lang w:val="en-US" w:eastAsia="zh-TW"/>
        </w:rPr>
        <w:t>.</w:t>
      </w:r>
    </w:p>
    <w:p w14:paraId="14875174" w14:textId="03EC5E3E" w:rsidR="00556E6A" w:rsidRPr="00BB5DCE" w:rsidRDefault="0098766F" w:rsidP="00556E6A">
      <w:pPr>
        <w:keepNext/>
        <w:jc w:val="center"/>
        <w:rPr>
          <w:rFonts w:ascii="Arial" w:hAnsi="Arial" w:cs="Arial"/>
        </w:rPr>
      </w:pPr>
      <w:r w:rsidRPr="00BB5DCE">
        <w:rPr>
          <w:rFonts w:ascii="Arial" w:hAnsi="Arial" w:cs="Arial"/>
        </w:rPr>
        <w:object w:dxaOrig="9315" w:dyaOrig="2535" w14:anchorId="3D586A22">
          <v:shape id="_x0000_i1027" type="#_x0000_t75" style="width:468pt;height:129.75pt" o:ole="">
            <v:imagedata r:id="rId12" o:title=""/>
          </v:shape>
          <o:OLEObject Type="Embed" ProgID="Visio.Drawing.15" ShapeID="_x0000_i1027" DrawAspect="Content" ObjectID="_1568118574" r:id="rId13"/>
        </w:object>
      </w:r>
    </w:p>
    <w:p w14:paraId="4801C3E6" w14:textId="75B21489" w:rsidR="00427B4F" w:rsidRPr="00BB5DCE" w:rsidRDefault="00556E6A" w:rsidP="00556E6A">
      <w:pPr>
        <w:pStyle w:val="Caption"/>
        <w:rPr>
          <w:rFonts w:eastAsia="MS Mincho"/>
          <w:lang w:eastAsia="zh-TW"/>
        </w:rPr>
      </w:pPr>
      <w:bookmarkStart w:id="4" w:name="_Ref494276279"/>
      <w:r w:rsidRPr="00BB5DCE">
        <w:t xml:space="preserve">Figure </w:t>
      </w:r>
      <w:r w:rsidR="009F1AE4">
        <w:fldChar w:fldCharType="begin"/>
      </w:r>
      <w:r w:rsidR="009F1AE4">
        <w:instrText xml:space="preserve"> SEQ Figure \* ARABIC </w:instrText>
      </w:r>
      <w:r w:rsidR="009F1AE4">
        <w:fldChar w:fldCharType="separate"/>
      </w:r>
      <w:r w:rsidR="007C59CE">
        <w:rPr>
          <w:noProof/>
        </w:rPr>
        <w:t>3</w:t>
      </w:r>
      <w:r w:rsidR="009F1AE4">
        <w:rPr>
          <w:noProof/>
        </w:rPr>
        <w:fldChar w:fldCharType="end"/>
      </w:r>
      <w:bookmarkEnd w:id="4"/>
      <w:r w:rsidRPr="00BB5DCE">
        <w:t>: SPS configuration with repetitions</w:t>
      </w:r>
      <w:r w:rsidR="0098766F" w:rsidRPr="00BB5DCE">
        <w:t xml:space="preserve"> for NR</w:t>
      </w:r>
    </w:p>
    <w:p w14:paraId="03AC81E1" w14:textId="77777777" w:rsidR="00655B0B" w:rsidRDefault="0098766F" w:rsidP="00427B4F">
      <w:pPr>
        <w:jc w:val="both"/>
        <w:rPr>
          <w:rFonts w:ascii="Arial" w:eastAsia="MS Mincho" w:hAnsi="Arial" w:cs="Arial"/>
          <w:lang w:val="en-US" w:eastAsia="zh-TW"/>
        </w:rPr>
      </w:pPr>
      <w:r w:rsidRPr="00BB5DCE">
        <w:rPr>
          <w:rFonts w:ascii="Arial" w:eastAsia="MS Mincho" w:hAnsi="Arial" w:cs="Arial"/>
          <w:lang w:val="en-US" w:eastAsia="zh-TW"/>
        </w:rPr>
        <w:t>On data arrival, the HARQ process corresponding to the next free SPS resource is selected for the transmission of the transport block. Subsequent repetitions of this transport block follows the pre-defined repetition pattern. These can take place on resources that are not linked to the same HARQ process as the initial transmission</w:t>
      </w:r>
      <w:r w:rsidR="00655B0B">
        <w:rPr>
          <w:rFonts w:ascii="Arial" w:eastAsia="MS Mincho" w:hAnsi="Arial" w:cs="Arial"/>
          <w:lang w:val="en-US" w:eastAsia="zh-TW"/>
        </w:rPr>
        <w:t xml:space="preserve">. </w:t>
      </w:r>
    </w:p>
    <w:p w14:paraId="06C5227A" w14:textId="6BE51426" w:rsidR="00427B4F" w:rsidRPr="00BB5DCE" w:rsidRDefault="00655B0B" w:rsidP="00427B4F">
      <w:pPr>
        <w:jc w:val="both"/>
        <w:rPr>
          <w:rFonts w:ascii="Arial" w:eastAsia="MS Mincho" w:hAnsi="Arial" w:cs="Arial"/>
          <w:lang w:val="en-US" w:eastAsia="zh-TW"/>
        </w:rPr>
      </w:pPr>
      <w:r>
        <w:rPr>
          <w:rFonts w:ascii="Arial" w:eastAsia="MS Mincho" w:hAnsi="Arial" w:cs="Arial"/>
          <w:lang w:val="en-US" w:eastAsia="zh-TW"/>
        </w:rPr>
        <w:t>An example is illustrated</w:t>
      </w:r>
      <w:r w:rsidR="0098766F" w:rsidRPr="00BB5DCE">
        <w:rPr>
          <w:rFonts w:ascii="Arial" w:eastAsia="MS Mincho" w:hAnsi="Arial" w:cs="Arial"/>
          <w:lang w:val="en-US" w:eastAsia="zh-TW"/>
        </w:rPr>
        <w:t xml:space="preserve"> in </w:t>
      </w:r>
      <w:r w:rsidR="0098766F" w:rsidRPr="00BB5DCE">
        <w:rPr>
          <w:rFonts w:ascii="Arial" w:eastAsia="MS Mincho" w:hAnsi="Arial" w:cs="Arial"/>
          <w:lang w:val="en-US" w:eastAsia="zh-TW"/>
        </w:rPr>
        <w:fldChar w:fldCharType="begin"/>
      </w:r>
      <w:r w:rsidR="0098766F" w:rsidRPr="00BB5DCE">
        <w:rPr>
          <w:rFonts w:ascii="Arial" w:eastAsia="MS Mincho" w:hAnsi="Arial" w:cs="Arial"/>
          <w:lang w:val="en-US" w:eastAsia="zh-TW"/>
        </w:rPr>
        <w:instrText xml:space="preserve"> REF _Ref494277417 \h  \* MERGEFORMAT </w:instrText>
      </w:r>
      <w:r w:rsidR="0098766F" w:rsidRPr="00BB5DCE">
        <w:rPr>
          <w:rFonts w:ascii="Arial" w:eastAsia="MS Mincho" w:hAnsi="Arial" w:cs="Arial"/>
          <w:lang w:val="en-US" w:eastAsia="zh-TW"/>
        </w:rPr>
      </w:r>
      <w:r w:rsidR="0098766F" w:rsidRPr="00BB5DCE">
        <w:rPr>
          <w:rFonts w:ascii="Arial" w:eastAsia="MS Mincho" w:hAnsi="Arial" w:cs="Arial"/>
          <w:lang w:val="en-US" w:eastAsia="zh-TW"/>
        </w:rPr>
        <w:fldChar w:fldCharType="separate"/>
      </w:r>
      <w:r w:rsidR="0098766F" w:rsidRPr="00BB5DCE">
        <w:rPr>
          <w:rFonts w:ascii="Arial" w:eastAsia="MS Mincho" w:hAnsi="Arial" w:cs="Arial"/>
          <w:lang w:val="en-US" w:eastAsia="zh-TW"/>
        </w:rPr>
        <w:t>Figure 4</w:t>
      </w:r>
      <w:r w:rsidR="0098766F" w:rsidRPr="00BB5DCE">
        <w:rPr>
          <w:rFonts w:ascii="Arial" w:eastAsia="MS Mincho" w:hAnsi="Arial" w:cs="Arial"/>
          <w:lang w:val="en-US" w:eastAsia="zh-TW"/>
        </w:rPr>
        <w:fldChar w:fldCharType="end"/>
      </w:r>
      <w:r w:rsidR="0098766F" w:rsidRPr="00BB5DCE">
        <w:rPr>
          <w:rFonts w:ascii="Arial" w:eastAsia="MS Mincho" w:hAnsi="Arial" w:cs="Arial"/>
          <w:lang w:val="en-US" w:eastAsia="zh-TW"/>
        </w:rPr>
        <w:t>.</w:t>
      </w:r>
      <w:r>
        <w:rPr>
          <w:rFonts w:ascii="Arial" w:eastAsia="MS Mincho" w:hAnsi="Arial" w:cs="Arial"/>
          <w:lang w:val="en-US" w:eastAsia="zh-TW"/>
        </w:rPr>
        <w:t xml:space="preserve"> PID 0 corresponds to the SPS resource used for the initial transmission and is the HARQ process used for the transmission of data. Subsequent repetitions take place on the resources that correspond </w:t>
      </w:r>
      <w:r w:rsidR="007E108E">
        <w:rPr>
          <w:rFonts w:ascii="Arial" w:eastAsia="MS Mincho" w:hAnsi="Arial" w:cs="Arial"/>
          <w:lang w:val="en-US" w:eastAsia="zh-TW"/>
        </w:rPr>
        <w:t xml:space="preserve">to </w:t>
      </w:r>
      <w:r>
        <w:rPr>
          <w:rFonts w:ascii="Arial" w:eastAsia="MS Mincho" w:hAnsi="Arial" w:cs="Arial"/>
          <w:lang w:val="en-US" w:eastAsia="zh-TW"/>
        </w:rPr>
        <w:t>the repetition pattern</w:t>
      </w:r>
      <w:r w:rsidR="00BD1796">
        <w:rPr>
          <w:rFonts w:ascii="Arial" w:eastAsia="MS Mincho" w:hAnsi="Arial" w:cs="Arial"/>
          <w:lang w:val="en-US" w:eastAsia="zh-TW"/>
        </w:rPr>
        <w:t xml:space="preserve"> defined in </w:t>
      </w:r>
      <w:r w:rsidR="00BD1796" w:rsidRPr="00BB5DCE">
        <w:rPr>
          <w:rFonts w:ascii="Arial" w:eastAsia="MS Mincho" w:hAnsi="Arial" w:cs="Arial"/>
          <w:lang w:val="en-US" w:eastAsia="zh-TW"/>
        </w:rPr>
        <w:fldChar w:fldCharType="begin"/>
      </w:r>
      <w:r w:rsidR="00BD1796" w:rsidRPr="00BB5DCE">
        <w:rPr>
          <w:rFonts w:ascii="Arial" w:eastAsia="MS Mincho" w:hAnsi="Arial" w:cs="Arial"/>
          <w:lang w:val="en-US" w:eastAsia="zh-TW"/>
        </w:rPr>
        <w:instrText xml:space="preserve"> REF _Ref494276279 \h  \* MERGEFORMAT </w:instrText>
      </w:r>
      <w:r w:rsidR="00BD1796" w:rsidRPr="00BB5DCE">
        <w:rPr>
          <w:rFonts w:ascii="Arial" w:eastAsia="MS Mincho" w:hAnsi="Arial" w:cs="Arial"/>
          <w:lang w:val="en-US" w:eastAsia="zh-TW"/>
        </w:rPr>
      </w:r>
      <w:r w:rsidR="00BD1796" w:rsidRPr="00BB5DCE">
        <w:rPr>
          <w:rFonts w:ascii="Arial" w:eastAsia="MS Mincho" w:hAnsi="Arial" w:cs="Arial"/>
          <w:lang w:val="en-US" w:eastAsia="zh-TW"/>
        </w:rPr>
        <w:fldChar w:fldCharType="separate"/>
      </w:r>
      <w:r w:rsidR="00BD1796" w:rsidRPr="00BB5DCE">
        <w:rPr>
          <w:rFonts w:ascii="Arial" w:eastAsia="MS Mincho" w:hAnsi="Arial" w:cs="Arial"/>
          <w:lang w:val="en-US" w:eastAsia="zh-TW"/>
        </w:rPr>
        <w:t>Figure 3</w:t>
      </w:r>
      <w:r w:rsidR="00BD1796" w:rsidRPr="00BB5DCE">
        <w:rPr>
          <w:rFonts w:ascii="Arial" w:eastAsia="MS Mincho" w:hAnsi="Arial" w:cs="Arial"/>
          <w:lang w:val="en-US" w:eastAsia="zh-TW"/>
        </w:rPr>
        <w:fldChar w:fldCharType="end"/>
      </w:r>
      <w:r>
        <w:rPr>
          <w:rFonts w:ascii="Arial" w:eastAsia="MS Mincho" w:hAnsi="Arial" w:cs="Arial"/>
          <w:lang w:val="en-US" w:eastAsia="zh-TW"/>
        </w:rPr>
        <w:t>.</w:t>
      </w:r>
    </w:p>
    <w:p w14:paraId="76C574F0" w14:textId="77777777" w:rsidR="0098766F" w:rsidRPr="00BB5DCE" w:rsidRDefault="0098766F" w:rsidP="0098766F">
      <w:pPr>
        <w:keepNext/>
        <w:jc w:val="center"/>
        <w:rPr>
          <w:rFonts w:ascii="Arial" w:hAnsi="Arial" w:cs="Arial"/>
        </w:rPr>
      </w:pPr>
      <w:r w:rsidRPr="00BB5DCE">
        <w:rPr>
          <w:rFonts w:ascii="Arial" w:hAnsi="Arial" w:cs="Arial"/>
        </w:rPr>
        <w:object w:dxaOrig="8220" w:dyaOrig="1561" w14:anchorId="636C540C">
          <v:shape id="_x0000_i1028" type="#_x0000_t75" style="width:410.25pt;height:79.45pt" o:ole="">
            <v:imagedata r:id="rId14" o:title=""/>
          </v:shape>
          <o:OLEObject Type="Embed" ProgID="Visio.Drawing.15" ShapeID="_x0000_i1028" DrawAspect="Content" ObjectID="_1568118575" r:id="rId15"/>
        </w:object>
      </w:r>
    </w:p>
    <w:p w14:paraId="53C86694" w14:textId="4BCAB531" w:rsidR="00427B4F" w:rsidRPr="00BB5DCE" w:rsidRDefault="0098766F" w:rsidP="0098766F">
      <w:pPr>
        <w:pStyle w:val="Caption"/>
        <w:rPr>
          <w:rFonts w:eastAsia="MS Mincho"/>
          <w:lang w:eastAsia="zh-TW"/>
        </w:rPr>
      </w:pPr>
      <w:bookmarkStart w:id="5" w:name="_Ref494277417"/>
      <w:r w:rsidRPr="00BB5DCE">
        <w:t xml:space="preserve">Figure </w:t>
      </w:r>
      <w:r w:rsidR="009F1AE4">
        <w:fldChar w:fldCharType="begin"/>
      </w:r>
      <w:r w:rsidR="009F1AE4">
        <w:instrText xml:space="preserve"> SEQ Figure \* ARABIC </w:instrText>
      </w:r>
      <w:r w:rsidR="009F1AE4">
        <w:fldChar w:fldCharType="separate"/>
      </w:r>
      <w:r w:rsidR="007C59CE">
        <w:rPr>
          <w:noProof/>
        </w:rPr>
        <w:t>4</w:t>
      </w:r>
      <w:r w:rsidR="009F1AE4">
        <w:rPr>
          <w:noProof/>
        </w:rPr>
        <w:fldChar w:fldCharType="end"/>
      </w:r>
      <w:bookmarkEnd w:id="5"/>
      <w:r w:rsidRPr="00BB5DCE">
        <w:t>: Transmission of repetitions using an NR SPS configuration</w:t>
      </w:r>
    </w:p>
    <w:p w14:paraId="4A1427D0" w14:textId="1BAEF6C3" w:rsidR="00427B4F" w:rsidRPr="00BB5DCE" w:rsidRDefault="005F10E2" w:rsidP="005F10E2">
      <w:pPr>
        <w:jc w:val="both"/>
        <w:rPr>
          <w:rFonts w:ascii="Arial" w:eastAsia="MS Mincho" w:hAnsi="Arial" w:cs="Arial"/>
          <w:lang w:val="en-US" w:eastAsia="zh-TW"/>
        </w:rPr>
      </w:pPr>
      <w:r w:rsidRPr="00BB5DCE">
        <w:rPr>
          <w:rFonts w:ascii="Arial" w:eastAsia="MS Mincho" w:hAnsi="Arial" w:cs="Arial"/>
          <w:lang w:val="en-US" w:eastAsia="zh-TW"/>
        </w:rPr>
        <w:t>On reception of data at the gNB, the repetition ID of the data is determined. Several mechanisms are being discussed in RAN1 to determine repetition ID, including the use of different cyclic shifts of DMRS or different time/frequency resources</w:t>
      </w:r>
      <w:r w:rsidR="00E43428">
        <w:rPr>
          <w:rFonts w:ascii="Arial" w:eastAsia="MS Mincho" w:hAnsi="Arial" w:cs="Arial"/>
          <w:lang w:val="en-US" w:eastAsia="zh-TW"/>
        </w:rPr>
        <w:t xml:space="preserve"> </w:t>
      </w:r>
      <w:r w:rsidR="00E43428">
        <w:rPr>
          <w:rFonts w:ascii="Arial" w:eastAsia="MS Mincho" w:hAnsi="Arial" w:cs="Arial"/>
          <w:lang w:val="en-US" w:eastAsia="zh-TW"/>
        </w:rPr>
        <w:fldChar w:fldCharType="begin"/>
      </w:r>
      <w:r w:rsidR="00E43428">
        <w:rPr>
          <w:rFonts w:ascii="Arial" w:eastAsia="MS Mincho" w:hAnsi="Arial" w:cs="Arial"/>
          <w:lang w:val="en-US" w:eastAsia="zh-TW"/>
        </w:rPr>
        <w:instrText xml:space="preserve"> REF _Ref494284595 \r \h </w:instrText>
      </w:r>
      <w:r w:rsidR="00E43428">
        <w:rPr>
          <w:rFonts w:ascii="Arial" w:eastAsia="MS Mincho" w:hAnsi="Arial" w:cs="Arial"/>
          <w:lang w:val="en-US" w:eastAsia="zh-TW"/>
        </w:rPr>
      </w:r>
      <w:r w:rsidR="00E43428">
        <w:rPr>
          <w:rFonts w:ascii="Arial" w:eastAsia="MS Mincho" w:hAnsi="Arial" w:cs="Arial"/>
          <w:lang w:val="en-US" w:eastAsia="zh-TW"/>
        </w:rPr>
        <w:fldChar w:fldCharType="separate"/>
      </w:r>
      <w:r w:rsidR="00E43428">
        <w:rPr>
          <w:rFonts w:ascii="Arial" w:eastAsia="MS Mincho" w:hAnsi="Arial" w:cs="Arial"/>
          <w:lang w:val="en-US" w:eastAsia="zh-TW"/>
        </w:rPr>
        <w:t>[7]</w:t>
      </w:r>
      <w:r w:rsidR="00E43428">
        <w:rPr>
          <w:rFonts w:ascii="Arial" w:eastAsia="MS Mincho" w:hAnsi="Arial" w:cs="Arial"/>
          <w:lang w:val="en-US" w:eastAsia="zh-TW"/>
        </w:rPr>
        <w:fldChar w:fldCharType="end"/>
      </w:r>
      <w:r w:rsidRPr="00BB5DCE">
        <w:rPr>
          <w:rFonts w:ascii="Arial" w:eastAsia="MS Mincho" w:hAnsi="Arial" w:cs="Arial"/>
          <w:lang w:val="en-US" w:eastAsia="zh-TW"/>
        </w:rPr>
        <w:t xml:space="preserve">. Once the repetition ID is known, the gNB can work out the SPS resource on which initial transmission took place. From this resource, HARQ process ID is derived as shown in </w:t>
      </w:r>
      <w:r w:rsidRPr="00BB5DCE">
        <w:rPr>
          <w:rFonts w:ascii="Arial" w:eastAsia="MS Mincho" w:hAnsi="Arial" w:cs="Arial"/>
          <w:lang w:val="en-US" w:eastAsia="zh-TW"/>
        </w:rPr>
        <w:fldChar w:fldCharType="begin"/>
      </w:r>
      <w:r w:rsidRPr="00BB5DCE">
        <w:rPr>
          <w:rFonts w:ascii="Arial" w:eastAsia="MS Mincho" w:hAnsi="Arial" w:cs="Arial"/>
          <w:lang w:val="en-US" w:eastAsia="zh-TW"/>
        </w:rPr>
        <w:instrText xml:space="preserve"> REF _Ref494278086 \h  \* MERGEFORMAT </w:instrText>
      </w:r>
      <w:r w:rsidRPr="00BB5DCE">
        <w:rPr>
          <w:rFonts w:ascii="Arial" w:eastAsia="MS Mincho" w:hAnsi="Arial" w:cs="Arial"/>
          <w:lang w:val="en-US" w:eastAsia="zh-TW"/>
        </w:rPr>
      </w:r>
      <w:r w:rsidRPr="00BB5DCE">
        <w:rPr>
          <w:rFonts w:ascii="Arial" w:eastAsia="MS Mincho" w:hAnsi="Arial" w:cs="Arial"/>
          <w:lang w:val="en-US" w:eastAsia="zh-TW"/>
        </w:rPr>
        <w:fldChar w:fldCharType="separate"/>
      </w:r>
      <w:r w:rsidRPr="00BB5DCE">
        <w:rPr>
          <w:rFonts w:ascii="Arial" w:eastAsia="MS Mincho" w:hAnsi="Arial" w:cs="Arial"/>
          <w:lang w:val="en-US" w:eastAsia="zh-TW"/>
        </w:rPr>
        <w:t>Figure 5</w:t>
      </w:r>
      <w:r w:rsidRPr="00BB5DCE">
        <w:rPr>
          <w:rFonts w:ascii="Arial" w:eastAsia="MS Mincho" w:hAnsi="Arial" w:cs="Arial"/>
          <w:lang w:val="en-US" w:eastAsia="zh-TW"/>
        </w:rPr>
        <w:fldChar w:fldCharType="end"/>
      </w:r>
      <w:r w:rsidRPr="00BB5DCE">
        <w:rPr>
          <w:rFonts w:ascii="Arial" w:eastAsia="MS Mincho" w:hAnsi="Arial" w:cs="Arial"/>
          <w:lang w:val="en-US" w:eastAsia="zh-TW"/>
        </w:rPr>
        <w:t>.</w:t>
      </w:r>
    </w:p>
    <w:bookmarkStart w:id="6" w:name="_GoBack"/>
    <w:p w14:paraId="4062052D" w14:textId="51F5ADAA" w:rsidR="005F10E2" w:rsidRPr="00BB5DCE" w:rsidRDefault="00F81852" w:rsidP="005F10E2">
      <w:pPr>
        <w:keepNext/>
        <w:jc w:val="center"/>
        <w:rPr>
          <w:rFonts w:ascii="Arial" w:hAnsi="Arial" w:cs="Arial"/>
        </w:rPr>
      </w:pPr>
      <w:r w:rsidRPr="00BB5DCE">
        <w:rPr>
          <w:rFonts w:ascii="Arial" w:hAnsi="Arial" w:cs="Arial"/>
        </w:rPr>
        <w:object w:dxaOrig="8220" w:dyaOrig="2086" w14:anchorId="7DA23BE4">
          <v:shape id="_x0000_i1029" type="#_x0000_t75" style="width:410.25pt;height:108pt" o:ole="">
            <v:imagedata r:id="rId16" o:title=""/>
          </v:shape>
          <o:OLEObject Type="Embed" ProgID="Visio.Drawing.15" ShapeID="_x0000_i1029" DrawAspect="Content" ObjectID="_1568118576" r:id="rId17"/>
        </w:object>
      </w:r>
      <w:bookmarkEnd w:id="6"/>
    </w:p>
    <w:p w14:paraId="5F550A55" w14:textId="77AF0B30" w:rsidR="005F10E2" w:rsidRPr="00BB5DCE" w:rsidRDefault="005F10E2" w:rsidP="005F10E2">
      <w:pPr>
        <w:pStyle w:val="Caption"/>
        <w:rPr>
          <w:rFonts w:eastAsia="MS Mincho"/>
          <w:lang w:eastAsia="zh-TW"/>
        </w:rPr>
      </w:pPr>
      <w:bookmarkStart w:id="7" w:name="_Ref494278086"/>
      <w:r w:rsidRPr="00BB5DCE">
        <w:t xml:space="preserve">Figure </w:t>
      </w:r>
      <w:r w:rsidR="009F1AE4">
        <w:fldChar w:fldCharType="begin"/>
      </w:r>
      <w:r w:rsidR="009F1AE4">
        <w:instrText xml:space="preserve"> SEQ Figure \* ARABIC </w:instrText>
      </w:r>
      <w:r w:rsidR="009F1AE4">
        <w:fldChar w:fldCharType="separate"/>
      </w:r>
      <w:r w:rsidR="007C59CE">
        <w:rPr>
          <w:noProof/>
        </w:rPr>
        <w:t>5</w:t>
      </w:r>
      <w:r w:rsidR="009F1AE4">
        <w:rPr>
          <w:noProof/>
        </w:rPr>
        <w:fldChar w:fldCharType="end"/>
      </w:r>
      <w:bookmarkEnd w:id="7"/>
      <w:r w:rsidRPr="00BB5DCE">
        <w:t>: Determination of HARQ process at the gNB</w:t>
      </w:r>
    </w:p>
    <w:p w14:paraId="02482D8F" w14:textId="3FE36345" w:rsidR="00427B4F" w:rsidRPr="00BB5DCE" w:rsidRDefault="005F10E2" w:rsidP="00427B4F">
      <w:pPr>
        <w:jc w:val="both"/>
        <w:rPr>
          <w:rFonts w:ascii="Arial" w:eastAsia="MS Mincho" w:hAnsi="Arial" w:cs="Arial"/>
          <w:lang w:val="en-US" w:eastAsia="zh-TW"/>
        </w:rPr>
      </w:pPr>
      <w:r w:rsidRPr="00BB5DCE">
        <w:rPr>
          <w:rFonts w:ascii="Arial" w:eastAsia="MS Mincho" w:hAnsi="Arial" w:cs="Arial"/>
          <w:lang w:val="en-US" w:eastAsia="zh-TW"/>
        </w:rPr>
        <w:t>An SPS configuration as defined above</w:t>
      </w:r>
      <w:r w:rsidR="007F017E" w:rsidRPr="00BB5DCE">
        <w:rPr>
          <w:rFonts w:ascii="Arial" w:eastAsia="MS Mincho" w:hAnsi="Arial" w:cs="Arial"/>
          <w:lang w:val="en-US" w:eastAsia="zh-TW"/>
        </w:rPr>
        <w:t xml:space="preserve"> ensures that the</w:t>
      </w:r>
      <w:r w:rsidRPr="00BB5DCE">
        <w:rPr>
          <w:rFonts w:ascii="Arial" w:eastAsia="MS Mincho" w:hAnsi="Arial" w:cs="Arial"/>
          <w:lang w:val="en-US" w:eastAsia="zh-TW"/>
        </w:rPr>
        <w:t xml:space="preserve"> HARQ process to SPS resource mapping stays the same with and without repetitions. If repetitions are configured by the gNB, the repetition pattern is overlaid on the common </w:t>
      </w:r>
      <w:r w:rsidR="007F017E" w:rsidRPr="00BB5DCE">
        <w:rPr>
          <w:rFonts w:ascii="Arial" w:eastAsia="MS Mincho" w:hAnsi="Arial" w:cs="Arial"/>
          <w:lang w:val="en-US" w:eastAsia="zh-TW"/>
        </w:rPr>
        <w:t>HARQ</w:t>
      </w:r>
      <w:r w:rsidRPr="00BB5DCE">
        <w:rPr>
          <w:rFonts w:ascii="Arial" w:eastAsia="MS Mincho" w:hAnsi="Arial" w:cs="Arial"/>
          <w:lang w:val="en-US" w:eastAsia="zh-TW"/>
        </w:rPr>
        <w:t xml:space="preserve"> configuration.</w:t>
      </w:r>
      <w:r w:rsidR="007F017E" w:rsidRPr="00BB5DCE">
        <w:rPr>
          <w:rFonts w:ascii="Arial" w:eastAsia="MS Mincho" w:hAnsi="Arial" w:cs="Arial"/>
          <w:lang w:val="en-US" w:eastAsia="zh-TW"/>
        </w:rPr>
        <w:t xml:space="preserve"> Such a configuration helps reduce initial data latency as well as </w:t>
      </w:r>
      <w:r w:rsidR="00483EE3">
        <w:rPr>
          <w:rFonts w:ascii="Arial" w:eastAsia="MS Mincho" w:hAnsi="Arial" w:cs="Arial"/>
          <w:lang w:val="en-US" w:eastAsia="zh-TW"/>
        </w:rPr>
        <w:t>its</w:t>
      </w:r>
      <w:r w:rsidR="007F017E" w:rsidRPr="00BB5DCE">
        <w:rPr>
          <w:rFonts w:ascii="Arial" w:eastAsia="MS Mincho" w:hAnsi="Arial" w:cs="Arial"/>
          <w:lang w:val="en-US" w:eastAsia="zh-TW"/>
        </w:rPr>
        <w:t xml:space="preserve"> repetition latency</w:t>
      </w:r>
      <w:r w:rsidR="00C8389F" w:rsidRPr="00BB5DCE">
        <w:rPr>
          <w:rFonts w:ascii="Arial" w:eastAsia="MS Mincho" w:hAnsi="Arial" w:cs="Arial"/>
          <w:lang w:val="en-US" w:eastAsia="zh-TW"/>
        </w:rPr>
        <w:t xml:space="preserve"> to aid URLLC transmissions.</w:t>
      </w:r>
    </w:p>
    <w:p w14:paraId="71731BB7" w14:textId="00E9F923" w:rsidR="00C8389F" w:rsidRPr="00BB5DCE" w:rsidRDefault="00C8389F" w:rsidP="00427B4F">
      <w:pPr>
        <w:jc w:val="both"/>
        <w:rPr>
          <w:rFonts w:ascii="Arial" w:eastAsia="MS Mincho" w:hAnsi="Arial" w:cs="Arial"/>
          <w:b/>
          <w:lang w:val="en-US" w:eastAsia="zh-TW"/>
        </w:rPr>
      </w:pPr>
      <w:r w:rsidRPr="00BB5DCE">
        <w:rPr>
          <w:rFonts w:ascii="Arial" w:eastAsia="MS Mincho" w:hAnsi="Arial" w:cs="Arial"/>
          <w:b/>
          <w:lang w:val="en-US" w:eastAsia="zh-TW"/>
        </w:rPr>
        <w:t>Proposal 1: An SPS configuration consists of a fixed HARQ to SPS resource mapping, with an overlaid repetition pattern if configured.</w:t>
      </w:r>
    </w:p>
    <w:p w14:paraId="47436071" w14:textId="57C7E98A" w:rsidR="00C8389F" w:rsidRPr="00BB5DCE" w:rsidRDefault="00CB5B19" w:rsidP="00CB5B19">
      <w:pPr>
        <w:pStyle w:val="Heading1"/>
        <w:jc w:val="both"/>
        <w:rPr>
          <w:rFonts w:cs="Arial"/>
          <w:lang w:val="en-US" w:eastAsia="ko-KR"/>
        </w:rPr>
      </w:pPr>
      <w:r>
        <w:rPr>
          <w:rFonts w:cs="Arial"/>
          <w:lang w:val="en-US" w:eastAsia="ko-KR"/>
        </w:rPr>
        <w:t>3</w:t>
      </w:r>
      <w:r w:rsidR="00C8389F" w:rsidRPr="00BB5DCE">
        <w:rPr>
          <w:rFonts w:cs="Arial"/>
          <w:lang w:val="en-US" w:eastAsia="ko-KR"/>
        </w:rPr>
        <w:t xml:space="preserve"> </w:t>
      </w:r>
      <w:r w:rsidR="0024304D">
        <w:rPr>
          <w:rFonts w:cs="Arial"/>
          <w:lang w:val="en-US" w:eastAsia="ko-KR"/>
        </w:rPr>
        <w:t xml:space="preserve">SPS resource </w:t>
      </w:r>
      <w:r w:rsidR="0024304D" w:rsidRPr="009470C0">
        <w:rPr>
          <w:rFonts w:cs="Arial"/>
          <w:lang w:eastAsia="ko-KR"/>
        </w:rPr>
        <w:t>utilisation</w:t>
      </w:r>
    </w:p>
    <w:p w14:paraId="02AD6FA9" w14:textId="2B00616B" w:rsidR="007F571C" w:rsidRDefault="00BB5DCE" w:rsidP="009470C0">
      <w:pPr>
        <w:jc w:val="both"/>
        <w:rPr>
          <w:rFonts w:ascii="Arial" w:eastAsia="MS Mincho" w:hAnsi="Arial" w:cs="Arial"/>
          <w:lang w:val="en-US" w:eastAsia="zh-TW"/>
        </w:rPr>
      </w:pPr>
      <w:r w:rsidRPr="00BB5DCE">
        <w:rPr>
          <w:rFonts w:ascii="Arial" w:eastAsia="MS Mincho" w:hAnsi="Arial" w:cs="Arial"/>
          <w:lang w:val="en-US" w:eastAsia="zh-TW"/>
        </w:rPr>
        <w:t>An</w:t>
      </w:r>
      <w:r>
        <w:rPr>
          <w:rFonts w:ascii="Arial" w:eastAsia="MS Mincho" w:hAnsi="Arial" w:cs="Arial"/>
          <w:lang w:val="en-US" w:eastAsia="zh-TW"/>
        </w:rPr>
        <w:t>other</w:t>
      </w:r>
      <w:r w:rsidRPr="00BB5DCE">
        <w:rPr>
          <w:rFonts w:ascii="Arial" w:eastAsia="MS Mincho" w:hAnsi="Arial" w:cs="Arial"/>
          <w:lang w:val="en-US" w:eastAsia="zh-TW"/>
        </w:rPr>
        <w:t xml:space="preserve"> issue raised in </w:t>
      </w:r>
      <w:r w:rsidRPr="00BB5DCE">
        <w:rPr>
          <w:rFonts w:ascii="Arial" w:eastAsia="MS Mincho" w:hAnsi="Arial" w:cs="Arial"/>
          <w:lang w:val="en-US" w:eastAsia="zh-TW"/>
        </w:rPr>
        <w:fldChar w:fldCharType="begin"/>
      </w:r>
      <w:r w:rsidRPr="00BB5DCE">
        <w:rPr>
          <w:rFonts w:ascii="Arial" w:eastAsia="MS Mincho" w:hAnsi="Arial" w:cs="Arial"/>
          <w:lang w:val="en-US" w:eastAsia="zh-TW"/>
        </w:rPr>
        <w:instrText xml:space="preserve"> REF _Ref493168683 \r \h  \* MERGEFORMAT </w:instrText>
      </w:r>
      <w:r w:rsidRPr="00BB5DCE">
        <w:rPr>
          <w:rFonts w:ascii="Arial" w:eastAsia="MS Mincho" w:hAnsi="Arial" w:cs="Arial"/>
          <w:lang w:val="en-US" w:eastAsia="zh-TW"/>
        </w:rPr>
      </w:r>
      <w:r w:rsidRPr="00BB5DCE">
        <w:rPr>
          <w:rFonts w:ascii="Arial" w:eastAsia="MS Mincho" w:hAnsi="Arial" w:cs="Arial"/>
          <w:lang w:val="en-US" w:eastAsia="zh-TW"/>
        </w:rPr>
        <w:fldChar w:fldCharType="separate"/>
      </w:r>
      <w:r w:rsidRPr="00BB5DCE">
        <w:rPr>
          <w:rFonts w:ascii="Arial" w:eastAsia="MS Mincho" w:hAnsi="Arial" w:cs="Arial"/>
          <w:lang w:val="en-US" w:eastAsia="zh-TW"/>
        </w:rPr>
        <w:t>[6]</w:t>
      </w:r>
      <w:r w:rsidRPr="00BB5DCE">
        <w:rPr>
          <w:rFonts w:ascii="Arial" w:eastAsia="MS Mincho" w:hAnsi="Arial" w:cs="Arial"/>
          <w:lang w:val="en-US" w:eastAsia="zh-TW"/>
        </w:rPr>
        <w:fldChar w:fldCharType="end"/>
      </w:r>
      <w:r w:rsidRPr="00BB5DCE">
        <w:rPr>
          <w:rFonts w:ascii="Arial" w:eastAsia="MS Mincho" w:hAnsi="Arial" w:cs="Arial"/>
          <w:lang w:val="en-US" w:eastAsia="zh-TW"/>
        </w:rPr>
        <w:t xml:space="preserve"> concerns unusable SPS occasions. </w:t>
      </w:r>
      <w:bookmarkStart w:id="8" w:name="_Ref494208042"/>
      <w:r w:rsidR="007F6AA3" w:rsidRPr="00BB5DCE">
        <w:rPr>
          <w:rFonts w:ascii="Arial" w:eastAsia="MS Mincho" w:hAnsi="Arial" w:cs="Arial"/>
          <w:lang w:val="en-US" w:eastAsia="zh-TW"/>
        </w:rPr>
        <w:t xml:space="preserve">If a HARQ process is </w:t>
      </w:r>
      <w:r w:rsidR="00561DF8" w:rsidRPr="00BB5DCE">
        <w:rPr>
          <w:rFonts w:ascii="Arial" w:eastAsia="MS Mincho" w:hAnsi="Arial" w:cs="Arial"/>
          <w:lang w:val="en-US" w:eastAsia="zh-TW"/>
        </w:rPr>
        <w:t>a</w:t>
      </w:r>
      <w:r w:rsidR="007F6AA3" w:rsidRPr="00BB5DCE">
        <w:rPr>
          <w:rFonts w:ascii="Arial" w:eastAsia="MS Mincho" w:hAnsi="Arial" w:cs="Arial"/>
          <w:lang w:val="en-US" w:eastAsia="zh-TW"/>
        </w:rPr>
        <w:t>waiting feedback</w:t>
      </w:r>
      <w:r w:rsidR="007F6057" w:rsidRPr="00BB5DCE">
        <w:rPr>
          <w:rFonts w:ascii="Arial" w:eastAsia="MS Mincho" w:hAnsi="Arial" w:cs="Arial"/>
          <w:lang w:val="en-US" w:eastAsia="zh-TW"/>
        </w:rPr>
        <w:t xml:space="preserve"> from the network</w:t>
      </w:r>
      <w:r w:rsidR="007F6AA3" w:rsidRPr="00BB5DCE">
        <w:rPr>
          <w:rFonts w:ascii="Arial" w:eastAsia="MS Mincho" w:hAnsi="Arial" w:cs="Arial"/>
          <w:lang w:val="en-US" w:eastAsia="zh-TW"/>
        </w:rPr>
        <w:t xml:space="preserve">, </w:t>
      </w:r>
      <w:r w:rsidR="009D7CD0">
        <w:rPr>
          <w:rFonts w:ascii="Arial" w:eastAsia="MS Mincho" w:hAnsi="Arial" w:cs="Arial"/>
          <w:lang w:val="en-US" w:eastAsia="zh-TW"/>
        </w:rPr>
        <w:t xml:space="preserve">the SPS occasion corresponding to the HARQ process </w:t>
      </w:r>
      <w:r w:rsidR="007F6AA3" w:rsidRPr="00BB5DCE">
        <w:rPr>
          <w:rFonts w:ascii="Arial" w:eastAsia="MS Mincho" w:hAnsi="Arial" w:cs="Arial"/>
          <w:lang w:val="en-US" w:eastAsia="zh-TW"/>
        </w:rPr>
        <w:t>cann</w:t>
      </w:r>
      <w:r w:rsidR="000F1FA7" w:rsidRPr="00BB5DCE">
        <w:rPr>
          <w:rFonts w:ascii="Arial" w:eastAsia="MS Mincho" w:hAnsi="Arial" w:cs="Arial"/>
          <w:lang w:val="en-US" w:eastAsia="zh-TW"/>
        </w:rPr>
        <w:t xml:space="preserve">ot be used </w:t>
      </w:r>
      <w:r w:rsidR="009D7CD0">
        <w:rPr>
          <w:rFonts w:ascii="Arial" w:eastAsia="MS Mincho" w:hAnsi="Arial" w:cs="Arial"/>
          <w:lang w:val="en-US" w:eastAsia="zh-TW"/>
        </w:rPr>
        <w:t>for new data transmission</w:t>
      </w:r>
      <w:r w:rsidR="000F1FA7" w:rsidRPr="00BB5DCE">
        <w:rPr>
          <w:rFonts w:ascii="Arial" w:eastAsia="MS Mincho" w:hAnsi="Arial" w:cs="Arial"/>
          <w:lang w:val="en-US" w:eastAsia="zh-TW"/>
        </w:rPr>
        <w:t xml:space="preserve">. </w:t>
      </w:r>
      <w:r w:rsidR="00AE4D20">
        <w:rPr>
          <w:rFonts w:ascii="Arial" w:eastAsia="MS Mincho" w:hAnsi="Arial" w:cs="Arial"/>
          <w:lang w:val="en-US" w:eastAsia="zh-TW"/>
        </w:rPr>
        <w:t>The problem is illustrated</w:t>
      </w:r>
      <w:r w:rsidR="006F128D" w:rsidRPr="00BB5DCE">
        <w:rPr>
          <w:rFonts w:ascii="Arial" w:eastAsia="MS Mincho" w:hAnsi="Arial" w:cs="Arial"/>
          <w:lang w:val="en-US" w:eastAsia="zh-TW"/>
        </w:rPr>
        <w:t xml:space="preserve"> in </w:t>
      </w:r>
      <w:r w:rsidR="006F128D" w:rsidRPr="00BB5DCE">
        <w:rPr>
          <w:rFonts w:ascii="Arial" w:eastAsia="MS Mincho" w:hAnsi="Arial" w:cs="Arial"/>
          <w:lang w:val="en-US" w:eastAsia="zh-TW"/>
        </w:rPr>
        <w:fldChar w:fldCharType="begin"/>
      </w:r>
      <w:r w:rsidR="006F128D" w:rsidRPr="00BB5DCE">
        <w:rPr>
          <w:rFonts w:ascii="Arial" w:eastAsia="MS Mincho" w:hAnsi="Arial" w:cs="Arial"/>
          <w:lang w:val="en-US" w:eastAsia="zh-TW"/>
        </w:rPr>
        <w:instrText xml:space="preserve"> REF _Ref494204363 \h </w:instrText>
      </w:r>
      <w:r w:rsidR="00AA359E" w:rsidRPr="00BB5DCE">
        <w:rPr>
          <w:rFonts w:ascii="Arial" w:eastAsia="MS Mincho" w:hAnsi="Arial" w:cs="Arial"/>
          <w:lang w:val="en-US" w:eastAsia="zh-TW"/>
        </w:rPr>
        <w:instrText xml:space="preserve"> \* MERGEFORMAT </w:instrText>
      </w:r>
      <w:r w:rsidR="006F128D" w:rsidRPr="00BB5DCE">
        <w:rPr>
          <w:rFonts w:ascii="Arial" w:eastAsia="MS Mincho" w:hAnsi="Arial" w:cs="Arial"/>
          <w:lang w:val="en-US" w:eastAsia="zh-TW"/>
        </w:rPr>
      </w:r>
      <w:r w:rsidR="006F128D" w:rsidRPr="00BB5DCE">
        <w:rPr>
          <w:rFonts w:ascii="Arial" w:eastAsia="MS Mincho" w:hAnsi="Arial" w:cs="Arial"/>
          <w:lang w:val="en-US" w:eastAsia="zh-TW"/>
        </w:rPr>
        <w:fldChar w:fldCharType="separate"/>
      </w:r>
      <w:r w:rsidRPr="00BB5DCE">
        <w:rPr>
          <w:rFonts w:ascii="Arial" w:eastAsia="MS Mincho" w:hAnsi="Arial" w:cs="Arial"/>
          <w:lang w:val="en-US" w:eastAsia="zh-TW"/>
        </w:rPr>
        <w:t>Figure 6</w:t>
      </w:r>
      <w:r w:rsidR="006F128D" w:rsidRPr="00BB5DCE">
        <w:rPr>
          <w:rFonts w:ascii="Arial" w:eastAsia="MS Mincho" w:hAnsi="Arial" w:cs="Arial"/>
          <w:lang w:val="en-US" w:eastAsia="zh-TW"/>
        </w:rPr>
        <w:fldChar w:fldCharType="end"/>
      </w:r>
      <w:r w:rsidR="00561DF8" w:rsidRPr="00BB5DCE">
        <w:rPr>
          <w:rFonts w:ascii="Arial" w:eastAsia="MS Mincho" w:hAnsi="Arial" w:cs="Arial"/>
          <w:lang w:val="en-US" w:eastAsia="zh-TW"/>
        </w:rPr>
        <w:t xml:space="preserve">. The likelihood of </w:t>
      </w:r>
      <w:r w:rsidR="00CC105B" w:rsidRPr="00BB5DCE">
        <w:rPr>
          <w:rFonts w:ascii="Arial" w:eastAsia="MS Mincho" w:hAnsi="Arial" w:cs="Arial"/>
          <w:lang w:val="en-US" w:eastAsia="zh-TW"/>
        </w:rPr>
        <w:t xml:space="preserve">SPS occasions being blocked </w:t>
      </w:r>
      <w:r w:rsidR="00561DF8" w:rsidRPr="00BB5DCE">
        <w:rPr>
          <w:rFonts w:ascii="Arial" w:eastAsia="MS Mincho" w:hAnsi="Arial" w:cs="Arial"/>
          <w:lang w:val="en-US" w:eastAsia="zh-TW"/>
        </w:rPr>
        <w:t xml:space="preserve">increases as </w:t>
      </w:r>
      <w:r w:rsidR="00CC105B" w:rsidRPr="00BB5DCE">
        <w:rPr>
          <w:rFonts w:ascii="Arial" w:eastAsia="MS Mincho" w:hAnsi="Arial" w:cs="Arial"/>
          <w:lang w:val="en-US" w:eastAsia="zh-TW"/>
        </w:rPr>
        <w:t xml:space="preserve">its </w:t>
      </w:r>
      <w:r w:rsidR="00561DF8" w:rsidRPr="00BB5DCE">
        <w:rPr>
          <w:rFonts w:ascii="Arial" w:eastAsia="MS Mincho" w:hAnsi="Arial" w:cs="Arial"/>
          <w:lang w:val="en-US" w:eastAsia="zh-TW"/>
        </w:rPr>
        <w:t xml:space="preserve">periodicity </w:t>
      </w:r>
      <w:r w:rsidR="00CC105B" w:rsidRPr="00BB5DCE">
        <w:rPr>
          <w:rFonts w:ascii="Arial" w:eastAsia="MS Mincho" w:hAnsi="Arial" w:cs="Arial"/>
          <w:lang w:val="en-US" w:eastAsia="zh-TW"/>
        </w:rPr>
        <w:t xml:space="preserve">reduces below HARQ round trip time. </w:t>
      </w:r>
      <w:bookmarkEnd w:id="8"/>
      <w:r w:rsidR="009470C0">
        <w:rPr>
          <w:rFonts w:ascii="Arial" w:eastAsia="MS Mincho" w:hAnsi="Arial" w:cs="Arial"/>
          <w:lang w:val="en-US" w:eastAsia="zh-TW"/>
        </w:rPr>
        <w:t>However the impact of unusable SPS occasions on latency reduces as the SPS periodicity reduces</w:t>
      </w:r>
      <w:r w:rsidR="00B37B90">
        <w:rPr>
          <w:rFonts w:ascii="Arial" w:eastAsia="MS Mincho" w:hAnsi="Arial" w:cs="Arial"/>
          <w:lang w:val="en-US" w:eastAsia="zh-TW"/>
        </w:rPr>
        <w:t>, as a new occasion is available quickly</w:t>
      </w:r>
      <w:r w:rsidR="009470C0">
        <w:rPr>
          <w:rFonts w:ascii="Arial" w:eastAsia="MS Mincho" w:hAnsi="Arial" w:cs="Arial"/>
          <w:lang w:val="en-US" w:eastAsia="zh-TW"/>
        </w:rPr>
        <w:t>.</w:t>
      </w:r>
      <w:r w:rsidR="00A65E25" w:rsidRPr="00A65E25">
        <w:rPr>
          <w:rFonts w:ascii="Arial" w:eastAsia="MS Mincho" w:hAnsi="Arial" w:cs="Arial"/>
          <w:lang w:val="en-US" w:eastAsia="zh-TW"/>
        </w:rPr>
        <w:t xml:space="preserve"> </w:t>
      </w:r>
      <w:r w:rsidR="006F3901">
        <w:rPr>
          <w:rFonts w:ascii="Arial" w:eastAsia="MS Mincho" w:hAnsi="Arial" w:cs="Arial"/>
          <w:lang w:val="en-US" w:eastAsia="zh-TW"/>
        </w:rPr>
        <w:t xml:space="preserve">An SPS </w:t>
      </w:r>
      <w:r w:rsidR="00A65E25">
        <w:rPr>
          <w:rFonts w:ascii="Arial" w:eastAsia="MS Mincho" w:hAnsi="Arial" w:cs="Arial"/>
          <w:lang w:val="en-US" w:eastAsia="zh-TW"/>
        </w:rPr>
        <w:t xml:space="preserve">configuration </w:t>
      </w:r>
      <w:r w:rsidR="006F3901">
        <w:rPr>
          <w:rFonts w:ascii="Arial" w:eastAsia="MS Mincho" w:hAnsi="Arial" w:cs="Arial"/>
          <w:lang w:val="en-US" w:eastAsia="zh-TW"/>
        </w:rPr>
        <w:t xml:space="preserve">with reduced periodicity </w:t>
      </w:r>
      <w:r w:rsidR="00A65E25">
        <w:rPr>
          <w:rFonts w:ascii="Arial" w:eastAsia="MS Mincho" w:hAnsi="Arial" w:cs="Arial"/>
          <w:lang w:val="en-US" w:eastAsia="zh-TW"/>
        </w:rPr>
        <w:t xml:space="preserve">is likely </w:t>
      </w:r>
      <w:r w:rsidR="00E13CDF">
        <w:rPr>
          <w:rFonts w:ascii="Arial" w:eastAsia="MS Mincho" w:hAnsi="Arial" w:cs="Arial"/>
          <w:lang w:val="en-US" w:eastAsia="zh-TW"/>
        </w:rPr>
        <w:t xml:space="preserve">to be used </w:t>
      </w:r>
      <w:r w:rsidR="00A65E25" w:rsidRPr="00BB5DCE">
        <w:rPr>
          <w:rFonts w:ascii="Arial" w:eastAsia="MS Mincho" w:hAnsi="Arial" w:cs="Arial"/>
          <w:lang w:val="en-US" w:eastAsia="zh-TW"/>
        </w:rPr>
        <w:t>for URLLC</w:t>
      </w:r>
      <w:r w:rsidR="00A65E25">
        <w:rPr>
          <w:rFonts w:ascii="Arial" w:eastAsia="MS Mincho" w:hAnsi="Arial" w:cs="Arial"/>
          <w:lang w:val="en-US" w:eastAsia="zh-TW"/>
        </w:rPr>
        <w:t xml:space="preserve"> services.</w:t>
      </w:r>
    </w:p>
    <w:p w14:paraId="0D0BAD6A" w14:textId="4C55CB71" w:rsidR="00045D7B" w:rsidRPr="00045D7B" w:rsidRDefault="00045D7B" w:rsidP="009470C0">
      <w:pPr>
        <w:jc w:val="both"/>
        <w:rPr>
          <w:rFonts w:ascii="Arial" w:eastAsia="MS Mincho" w:hAnsi="Arial" w:cs="Arial"/>
          <w:b/>
          <w:lang w:val="en-US" w:eastAsia="zh-TW"/>
        </w:rPr>
      </w:pPr>
      <w:r w:rsidRPr="00045D7B">
        <w:rPr>
          <w:rFonts w:ascii="Arial" w:eastAsia="MS Mincho" w:hAnsi="Arial" w:cs="Arial"/>
          <w:b/>
          <w:lang w:val="en-US" w:eastAsia="zh-TW"/>
        </w:rPr>
        <w:t xml:space="preserve">Proposal 2: RAN2 to </w:t>
      </w:r>
      <w:r w:rsidR="00815514">
        <w:rPr>
          <w:rFonts w:ascii="Arial" w:eastAsia="MS Mincho" w:hAnsi="Arial" w:cs="Arial"/>
          <w:b/>
          <w:lang w:val="en-US" w:eastAsia="zh-TW"/>
        </w:rPr>
        <w:t>consider</w:t>
      </w:r>
      <w:r w:rsidRPr="00045D7B">
        <w:rPr>
          <w:rFonts w:ascii="Arial" w:eastAsia="MS Mincho" w:hAnsi="Arial" w:cs="Arial"/>
          <w:b/>
          <w:lang w:val="en-US" w:eastAsia="zh-TW"/>
        </w:rPr>
        <w:t xml:space="preserve"> whether the impact of blocked SPS occasions on URLLC is significant.</w:t>
      </w:r>
    </w:p>
    <w:p w14:paraId="55A3931E" w14:textId="77777777" w:rsidR="00B04F59" w:rsidRPr="00BB5DCE" w:rsidRDefault="00B04F59" w:rsidP="00427B4F">
      <w:pPr>
        <w:pStyle w:val="ListParagraph"/>
        <w:keepNext/>
        <w:jc w:val="center"/>
        <w:rPr>
          <w:rFonts w:ascii="Arial" w:hAnsi="Arial" w:cs="Arial"/>
        </w:rPr>
      </w:pPr>
      <w:r w:rsidRPr="00BB5DCE">
        <w:rPr>
          <w:rFonts w:ascii="Arial" w:hAnsi="Arial" w:cs="Arial"/>
        </w:rPr>
        <w:object w:dxaOrig="8220" w:dyaOrig="4021" w14:anchorId="54BD3D5F">
          <v:shape id="_x0000_i1030" type="#_x0000_t75" style="width:410.25pt;height:201.75pt" o:ole="">
            <v:imagedata r:id="rId18" o:title=""/>
          </v:shape>
          <o:OLEObject Type="Embed" ProgID="Visio.Drawing.15" ShapeID="_x0000_i1030" DrawAspect="Content" ObjectID="_1568118577" r:id="rId19"/>
        </w:object>
      </w:r>
    </w:p>
    <w:p w14:paraId="3CB4AE21" w14:textId="1D48B690" w:rsidR="00B04F59" w:rsidRPr="00BB5DCE" w:rsidRDefault="00B04F59" w:rsidP="00427B4F">
      <w:pPr>
        <w:pStyle w:val="Caption"/>
      </w:pPr>
      <w:bookmarkStart w:id="9" w:name="_Ref494204363"/>
      <w:r w:rsidRPr="00BB5DCE">
        <w:t xml:space="preserve">Figure </w:t>
      </w:r>
      <w:fldSimple w:instr=" SEQ Figure \* ARABIC ">
        <w:r w:rsidR="007C59CE">
          <w:rPr>
            <w:noProof/>
          </w:rPr>
          <w:t>6</w:t>
        </w:r>
      </w:fldSimple>
      <w:bookmarkEnd w:id="9"/>
      <w:r w:rsidRPr="00BB5DCE">
        <w:t>: Issue with</w:t>
      </w:r>
      <w:r w:rsidR="00F517FD">
        <w:t xml:space="preserve"> unusable</w:t>
      </w:r>
      <w:r w:rsidRPr="00BB5DCE">
        <w:t xml:space="preserve"> SPS occasions</w:t>
      </w:r>
    </w:p>
    <w:p w14:paraId="5C1A9FD2" w14:textId="74F4B307" w:rsidR="00DE5F83" w:rsidRDefault="001634A4" w:rsidP="005C4B1D">
      <w:pPr>
        <w:jc w:val="both"/>
        <w:rPr>
          <w:rFonts w:ascii="Arial" w:eastAsia="MS Mincho" w:hAnsi="Arial" w:cs="Arial"/>
          <w:szCs w:val="24"/>
          <w:lang w:val="en-US" w:eastAsia="zh-TW"/>
        </w:rPr>
      </w:pPr>
      <w:r w:rsidRPr="00BB5DCE">
        <w:rPr>
          <w:rFonts w:ascii="Arial" w:eastAsia="MS Mincho" w:hAnsi="Arial" w:cs="Arial"/>
          <w:szCs w:val="24"/>
          <w:lang w:val="en-US" w:eastAsia="zh-TW"/>
        </w:rPr>
        <w:t xml:space="preserve">To work around the issue of </w:t>
      </w:r>
      <w:r w:rsidRPr="00BB5DCE">
        <w:rPr>
          <w:rFonts w:ascii="Arial" w:eastAsia="MS Mincho" w:hAnsi="Arial" w:cs="Arial"/>
          <w:szCs w:val="24"/>
          <w:lang w:val="en-US" w:eastAsia="zh-TW"/>
        </w:rPr>
        <w:fldChar w:fldCharType="begin"/>
      </w:r>
      <w:r w:rsidRPr="00BB5DCE">
        <w:rPr>
          <w:rFonts w:ascii="Arial" w:eastAsia="MS Mincho" w:hAnsi="Arial" w:cs="Arial"/>
          <w:szCs w:val="24"/>
          <w:lang w:val="en-US" w:eastAsia="zh-TW"/>
        </w:rPr>
        <w:instrText xml:space="preserve"> REF _Ref494208042 \h  \* MERGEFORMAT </w:instrText>
      </w:r>
      <w:r w:rsidRPr="00BB5DCE">
        <w:rPr>
          <w:rFonts w:ascii="Arial" w:eastAsia="MS Mincho" w:hAnsi="Arial" w:cs="Arial"/>
          <w:szCs w:val="24"/>
          <w:lang w:val="en-US" w:eastAsia="zh-TW"/>
        </w:rPr>
      </w:r>
      <w:r w:rsidRPr="00BB5DCE">
        <w:rPr>
          <w:rFonts w:ascii="Arial" w:eastAsia="MS Mincho" w:hAnsi="Arial" w:cs="Arial"/>
          <w:szCs w:val="24"/>
          <w:lang w:val="en-US" w:eastAsia="zh-TW"/>
        </w:rPr>
        <w:fldChar w:fldCharType="separate"/>
      </w:r>
      <w:r w:rsidRPr="00BB5DCE">
        <w:rPr>
          <w:rFonts w:ascii="Arial" w:eastAsia="MS Mincho" w:hAnsi="Arial" w:cs="Arial"/>
          <w:lang w:val="en-US" w:eastAsia="zh-TW"/>
        </w:rPr>
        <w:t>unusable occasions</w:t>
      </w:r>
      <w:r w:rsidRPr="00BB5DCE">
        <w:rPr>
          <w:rFonts w:ascii="Arial" w:eastAsia="MS Mincho" w:hAnsi="Arial" w:cs="Arial"/>
          <w:szCs w:val="24"/>
          <w:lang w:val="en-US" w:eastAsia="zh-TW"/>
        </w:rPr>
        <w:fldChar w:fldCharType="end"/>
      </w:r>
      <w:r w:rsidRPr="00BB5DCE">
        <w:rPr>
          <w:rFonts w:ascii="Arial" w:eastAsia="MS Mincho" w:hAnsi="Arial" w:cs="Arial"/>
          <w:szCs w:val="24"/>
          <w:lang w:val="en-US" w:eastAsia="zh-TW"/>
        </w:rPr>
        <w:t xml:space="preserve">, SPS could be configured </w:t>
      </w:r>
      <w:r w:rsidR="00DE5F83">
        <w:rPr>
          <w:rFonts w:ascii="Arial" w:eastAsia="MS Mincho" w:hAnsi="Arial" w:cs="Arial"/>
          <w:szCs w:val="24"/>
          <w:lang w:val="en-US" w:eastAsia="zh-TW"/>
        </w:rPr>
        <w:t>such that</w:t>
      </w:r>
      <w:r w:rsidR="00074B78" w:rsidRPr="00BB5DCE">
        <w:rPr>
          <w:rFonts w:ascii="Arial" w:eastAsia="MS Mincho" w:hAnsi="Arial" w:cs="Arial"/>
          <w:szCs w:val="24"/>
          <w:lang w:val="en-US" w:eastAsia="zh-TW"/>
        </w:rPr>
        <w:t xml:space="preserve"> </w:t>
      </w:r>
      <w:r w:rsidRPr="00BB5DCE">
        <w:rPr>
          <w:rFonts w:ascii="Arial" w:eastAsia="MS Mincho" w:hAnsi="Arial" w:cs="Arial"/>
          <w:szCs w:val="24"/>
          <w:lang w:val="en-US" w:eastAsia="zh-TW"/>
        </w:rPr>
        <w:t xml:space="preserve">multiple </w:t>
      </w:r>
      <w:r w:rsidR="00074B78" w:rsidRPr="00BB5DCE">
        <w:rPr>
          <w:rFonts w:ascii="Arial" w:eastAsia="MS Mincho" w:hAnsi="Arial" w:cs="Arial"/>
          <w:szCs w:val="24"/>
          <w:lang w:val="en-US" w:eastAsia="zh-TW"/>
        </w:rPr>
        <w:t>resources</w:t>
      </w:r>
      <w:r w:rsidRPr="00BB5DCE">
        <w:rPr>
          <w:rFonts w:ascii="Arial" w:eastAsia="MS Mincho" w:hAnsi="Arial" w:cs="Arial"/>
          <w:szCs w:val="24"/>
          <w:lang w:val="en-US" w:eastAsia="zh-TW"/>
        </w:rPr>
        <w:t xml:space="preserve"> within the same occasion in time</w:t>
      </w:r>
      <w:r w:rsidR="00D02A4F" w:rsidRPr="00BB5DCE">
        <w:rPr>
          <w:rFonts w:ascii="Arial" w:eastAsia="MS Mincho" w:hAnsi="Arial" w:cs="Arial"/>
          <w:szCs w:val="24"/>
          <w:lang w:val="en-US" w:eastAsia="zh-TW"/>
        </w:rPr>
        <w:t xml:space="preserve">. </w:t>
      </w:r>
      <w:r w:rsidR="00DE5F83">
        <w:rPr>
          <w:rFonts w:ascii="Arial" w:eastAsia="MS Mincho" w:hAnsi="Arial" w:cs="Arial"/>
          <w:szCs w:val="24"/>
          <w:lang w:val="en-US" w:eastAsia="zh-TW"/>
        </w:rPr>
        <w:t xml:space="preserve">Each of these SPS resources would be </w:t>
      </w:r>
      <w:r w:rsidR="00A22E52">
        <w:rPr>
          <w:rFonts w:ascii="Arial" w:eastAsia="MS Mincho" w:hAnsi="Arial" w:cs="Arial"/>
          <w:szCs w:val="24"/>
          <w:lang w:val="en-US" w:eastAsia="zh-TW"/>
        </w:rPr>
        <w:t xml:space="preserve">associated with </w:t>
      </w:r>
      <w:r w:rsidR="00DE5F83">
        <w:rPr>
          <w:rFonts w:ascii="Arial" w:eastAsia="MS Mincho" w:hAnsi="Arial" w:cs="Arial"/>
          <w:szCs w:val="24"/>
          <w:lang w:val="en-US" w:eastAsia="zh-TW"/>
        </w:rPr>
        <w:t xml:space="preserve">a different HARQ PID. </w:t>
      </w:r>
      <w:r w:rsidR="00DE5F83" w:rsidRPr="00BB5DCE">
        <w:rPr>
          <w:rFonts w:ascii="Arial" w:eastAsia="MS Mincho" w:hAnsi="Arial" w:cs="Arial"/>
          <w:szCs w:val="24"/>
          <w:lang w:val="en-US" w:eastAsia="zh-TW"/>
        </w:rPr>
        <w:t xml:space="preserve">The UE would be able to select a HARQ </w:t>
      </w:r>
      <w:r w:rsidR="00DE5F83">
        <w:rPr>
          <w:rFonts w:ascii="Arial" w:eastAsia="MS Mincho" w:hAnsi="Arial" w:cs="Arial"/>
          <w:szCs w:val="24"/>
          <w:lang w:val="en-US" w:eastAsia="zh-TW"/>
        </w:rPr>
        <w:t>PID</w:t>
      </w:r>
      <w:r w:rsidR="00DE5F83" w:rsidRPr="00BB5DCE">
        <w:rPr>
          <w:rFonts w:ascii="Arial" w:eastAsia="MS Mincho" w:hAnsi="Arial" w:cs="Arial"/>
          <w:szCs w:val="24"/>
          <w:lang w:val="en-US" w:eastAsia="zh-TW"/>
        </w:rPr>
        <w:t xml:space="preserve"> from the available </w:t>
      </w:r>
      <w:r w:rsidR="00DE5F83">
        <w:rPr>
          <w:rFonts w:ascii="Arial" w:eastAsia="MS Mincho" w:hAnsi="Arial" w:cs="Arial"/>
          <w:szCs w:val="24"/>
          <w:lang w:val="en-US" w:eastAsia="zh-TW"/>
        </w:rPr>
        <w:t>PID</w:t>
      </w:r>
      <w:r w:rsidR="00DE5F83" w:rsidRPr="00BB5DCE">
        <w:rPr>
          <w:rFonts w:ascii="Arial" w:eastAsia="MS Mincho" w:hAnsi="Arial" w:cs="Arial"/>
          <w:szCs w:val="24"/>
          <w:lang w:val="en-US" w:eastAsia="zh-TW"/>
        </w:rPr>
        <w:t>s for a</w:t>
      </w:r>
      <w:r w:rsidR="00DE5F83">
        <w:rPr>
          <w:rFonts w:ascii="Arial" w:eastAsia="MS Mincho" w:hAnsi="Arial" w:cs="Arial"/>
          <w:szCs w:val="24"/>
          <w:lang w:val="en-US" w:eastAsia="zh-TW"/>
        </w:rPr>
        <w:t xml:space="preserve">n </w:t>
      </w:r>
      <w:r w:rsidR="00DE5F83" w:rsidRPr="00BB5DCE">
        <w:rPr>
          <w:rFonts w:ascii="Arial" w:eastAsia="MS Mincho" w:hAnsi="Arial" w:cs="Arial"/>
          <w:szCs w:val="24"/>
          <w:lang w:val="en-US" w:eastAsia="zh-TW"/>
        </w:rPr>
        <w:t xml:space="preserve">UL </w:t>
      </w:r>
      <w:r w:rsidR="00DE5F83">
        <w:rPr>
          <w:rFonts w:ascii="Arial" w:eastAsia="MS Mincho" w:hAnsi="Arial" w:cs="Arial"/>
          <w:szCs w:val="24"/>
          <w:lang w:val="en-US" w:eastAsia="zh-TW"/>
        </w:rPr>
        <w:t>SPS occasion</w:t>
      </w:r>
      <w:r w:rsidR="00DE5F83" w:rsidRPr="00BB5DCE">
        <w:rPr>
          <w:rFonts w:ascii="Arial" w:eastAsia="MS Mincho" w:hAnsi="Arial" w:cs="Arial"/>
          <w:szCs w:val="24"/>
          <w:lang w:val="en-US" w:eastAsia="zh-TW"/>
        </w:rPr>
        <w:t>.</w:t>
      </w:r>
      <w:r w:rsidR="00DE5F83" w:rsidRPr="00DE5F83">
        <w:rPr>
          <w:rFonts w:ascii="Arial" w:eastAsia="MS Mincho" w:hAnsi="Arial" w:cs="Arial"/>
          <w:szCs w:val="24"/>
          <w:lang w:val="en-US" w:eastAsia="zh-TW"/>
        </w:rPr>
        <w:t xml:space="preserve"> </w:t>
      </w:r>
      <w:r w:rsidR="00DE5F83" w:rsidRPr="00BB5DCE">
        <w:rPr>
          <w:rFonts w:ascii="Arial" w:eastAsia="MS Mincho" w:hAnsi="Arial" w:cs="Arial"/>
          <w:szCs w:val="24"/>
          <w:lang w:val="en-US" w:eastAsia="zh-TW"/>
        </w:rPr>
        <w:t xml:space="preserve">HARQ </w:t>
      </w:r>
      <w:r w:rsidR="00DE5F83">
        <w:rPr>
          <w:rFonts w:ascii="Arial" w:eastAsia="MS Mincho" w:hAnsi="Arial" w:cs="Arial"/>
          <w:szCs w:val="24"/>
          <w:lang w:val="en-US" w:eastAsia="zh-TW"/>
        </w:rPr>
        <w:t>PID</w:t>
      </w:r>
      <w:r w:rsidR="00DE5F83" w:rsidRPr="00BB5DCE">
        <w:rPr>
          <w:rFonts w:ascii="Arial" w:eastAsia="MS Mincho" w:hAnsi="Arial" w:cs="Arial"/>
          <w:szCs w:val="24"/>
          <w:lang w:val="en-US" w:eastAsia="zh-TW"/>
        </w:rPr>
        <w:t>s not awaiting feedback from the network would be considered as available by the UE.</w:t>
      </w:r>
      <w:r w:rsidR="00DE5F83">
        <w:rPr>
          <w:rFonts w:ascii="Arial" w:eastAsia="MS Mincho" w:hAnsi="Arial" w:cs="Arial"/>
          <w:szCs w:val="24"/>
          <w:lang w:val="en-US" w:eastAsia="zh-TW"/>
        </w:rPr>
        <w:t xml:space="preserve"> </w:t>
      </w:r>
    </w:p>
    <w:p w14:paraId="3BF5D7FD" w14:textId="08360230" w:rsidR="007C59CE" w:rsidRDefault="00AC17AA" w:rsidP="007C59CE">
      <w:pPr>
        <w:keepNext/>
        <w:jc w:val="center"/>
      </w:pPr>
      <w:r>
        <w:object w:dxaOrig="11595" w:dyaOrig="3000" w14:anchorId="08AF8807">
          <v:shape id="_x0000_i1031" type="#_x0000_t75" style="width:525.75pt;height:136.55pt" o:ole="">
            <v:imagedata r:id="rId20" o:title=""/>
          </v:shape>
          <o:OLEObject Type="Embed" ProgID="Visio.Drawing.15" ShapeID="_x0000_i1031" DrawAspect="Content" ObjectID="_1568118578" r:id="rId21"/>
        </w:object>
      </w:r>
    </w:p>
    <w:p w14:paraId="33CE832A" w14:textId="2F535766" w:rsidR="007C59CE" w:rsidRDefault="007C59CE" w:rsidP="007C59CE">
      <w:pPr>
        <w:pStyle w:val="Caption"/>
        <w:rPr>
          <w:rFonts w:eastAsia="MS Mincho"/>
          <w:szCs w:val="24"/>
          <w:lang w:eastAsia="zh-TW"/>
        </w:rPr>
      </w:pPr>
      <w:bookmarkStart w:id="10" w:name="_Ref494283577"/>
      <w:r>
        <w:t xml:space="preserve">Figure </w:t>
      </w:r>
      <w:r w:rsidR="009F1AE4">
        <w:fldChar w:fldCharType="begin"/>
      </w:r>
      <w:r w:rsidR="009F1AE4">
        <w:instrText xml:space="preserve"> SEQ Figure \* ARABIC </w:instrText>
      </w:r>
      <w:r w:rsidR="009F1AE4">
        <w:fldChar w:fldCharType="separate"/>
      </w:r>
      <w:r>
        <w:rPr>
          <w:noProof/>
        </w:rPr>
        <w:t>7</w:t>
      </w:r>
      <w:r w:rsidR="009F1AE4">
        <w:rPr>
          <w:noProof/>
        </w:rPr>
        <w:fldChar w:fldCharType="end"/>
      </w:r>
      <w:bookmarkEnd w:id="10"/>
      <w:r>
        <w:t xml:space="preserve">: HARQ to SPS resource mapping with N </w:t>
      </w:r>
      <w:r w:rsidR="0068488B">
        <w:t xml:space="preserve">SPS </w:t>
      </w:r>
      <w:r>
        <w:t>resources within an SPS occasion</w:t>
      </w:r>
    </w:p>
    <w:p w14:paraId="79B1A3B5" w14:textId="7D8387DA" w:rsidR="00DE5F83" w:rsidRDefault="00DE5F83" w:rsidP="005C4B1D">
      <w:pPr>
        <w:jc w:val="both"/>
        <w:rPr>
          <w:rFonts w:ascii="Arial" w:eastAsia="MS Mincho" w:hAnsi="Arial" w:cs="Arial"/>
          <w:szCs w:val="24"/>
          <w:lang w:val="en-US" w:eastAsia="zh-TW"/>
        </w:rPr>
      </w:pPr>
      <w:r>
        <w:rPr>
          <w:rFonts w:ascii="Arial" w:eastAsia="MS Mincho" w:hAnsi="Arial" w:cs="Arial"/>
          <w:szCs w:val="24"/>
          <w:lang w:val="en-US" w:eastAsia="zh-TW"/>
        </w:rPr>
        <w:t xml:space="preserve">The number of SPS resources within an SPS occasion ‘N’ would be part of the SPS configuration provided by the gNB. </w:t>
      </w:r>
      <w:r w:rsidR="007D0480">
        <w:rPr>
          <w:rFonts w:ascii="Arial" w:eastAsia="MS Mincho" w:hAnsi="Arial" w:cs="Arial"/>
          <w:szCs w:val="24"/>
          <w:lang w:val="en-US" w:eastAsia="zh-TW"/>
        </w:rPr>
        <w:t xml:space="preserve">The formula </w:t>
      </w:r>
      <w:r w:rsidR="00CB79F5">
        <w:rPr>
          <w:rFonts w:ascii="Arial" w:eastAsia="MS Mincho" w:hAnsi="Arial" w:cs="Arial"/>
          <w:szCs w:val="24"/>
          <w:lang w:val="en-US" w:eastAsia="zh-TW"/>
        </w:rPr>
        <w:t>linking</w:t>
      </w:r>
      <w:r w:rsidR="007D0480">
        <w:rPr>
          <w:rFonts w:ascii="Arial" w:eastAsia="MS Mincho" w:hAnsi="Arial" w:cs="Arial"/>
          <w:szCs w:val="24"/>
          <w:lang w:val="en-US" w:eastAsia="zh-TW"/>
        </w:rPr>
        <w:t xml:space="preserve"> HARQ process to SPS resource could be extended to</w:t>
      </w:r>
      <w:r w:rsidR="007D0480" w:rsidRPr="00BB5DCE">
        <w:rPr>
          <w:rFonts w:ascii="Arial" w:eastAsia="MS Mincho" w:hAnsi="Arial" w:cs="Arial"/>
          <w:szCs w:val="24"/>
          <w:lang w:val="en-US" w:eastAsia="zh-TW"/>
        </w:rPr>
        <w:t xml:space="preserve"> </w:t>
      </w:r>
      <w:r w:rsidR="007C59CE">
        <w:rPr>
          <w:rFonts w:ascii="Arial" w:eastAsia="MS Mincho" w:hAnsi="Arial" w:cs="Arial"/>
          <w:szCs w:val="24"/>
          <w:lang w:val="en-US" w:eastAsia="zh-TW"/>
        </w:rPr>
        <w:t xml:space="preserve">factor in the </w:t>
      </w:r>
      <w:r w:rsidR="007D0480">
        <w:rPr>
          <w:rFonts w:ascii="Arial" w:eastAsia="MS Mincho" w:hAnsi="Arial" w:cs="Arial"/>
          <w:szCs w:val="24"/>
          <w:lang w:val="en-US" w:eastAsia="zh-TW"/>
        </w:rPr>
        <w:t xml:space="preserve">N resources </w:t>
      </w:r>
      <w:r w:rsidR="007C59CE">
        <w:rPr>
          <w:rFonts w:ascii="Arial" w:eastAsia="MS Mincho" w:hAnsi="Arial" w:cs="Arial"/>
          <w:szCs w:val="24"/>
          <w:lang w:val="en-US" w:eastAsia="zh-TW"/>
        </w:rPr>
        <w:t>within an SPS occasion</w:t>
      </w:r>
      <w:r w:rsidR="007D0480">
        <w:rPr>
          <w:rFonts w:ascii="Arial" w:eastAsia="MS Mincho" w:hAnsi="Arial" w:cs="Arial"/>
          <w:szCs w:val="24"/>
          <w:lang w:val="en-US" w:eastAsia="zh-TW"/>
        </w:rPr>
        <w:t xml:space="preserve">. </w:t>
      </w:r>
      <w:r w:rsidRPr="00BB5DCE">
        <w:rPr>
          <w:rFonts w:ascii="Arial" w:eastAsia="MS Mincho" w:hAnsi="Arial" w:cs="Arial"/>
          <w:szCs w:val="24"/>
          <w:lang w:val="en-US" w:eastAsia="zh-TW"/>
        </w:rPr>
        <w:t xml:space="preserve">The </w:t>
      </w:r>
      <w:r>
        <w:rPr>
          <w:rFonts w:ascii="Arial" w:eastAsia="MS Mincho" w:hAnsi="Arial" w:cs="Arial"/>
          <w:szCs w:val="24"/>
          <w:lang w:val="en-US" w:eastAsia="zh-TW"/>
        </w:rPr>
        <w:t xml:space="preserve">value </w:t>
      </w:r>
      <w:r w:rsidRPr="00BB5DCE">
        <w:rPr>
          <w:rFonts w:ascii="Arial" w:eastAsia="MS Mincho" w:hAnsi="Arial" w:cs="Arial"/>
          <w:szCs w:val="24"/>
          <w:lang w:val="en-US" w:eastAsia="zh-TW"/>
        </w:rPr>
        <w:t xml:space="preserve">of N could </w:t>
      </w:r>
      <w:r>
        <w:rPr>
          <w:rFonts w:ascii="Arial" w:eastAsia="MS Mincho" w:hAnsi="Arial" w:cs="Arial"/>
          <w:szCs w:val="24"/>
          <w:lang w:val="en-US" w:eastAsia="zh-TW"/>
        </w:rPr>
        <w:t xml:space="preserve">range </w:t>
      </w:r>
      <w:r w:rsidRPr="00BB5DCE">
        <w:rPr>
          <w:rFonts w:ascii="Arial" w:eastAsia="MS Mincho" w:hAnsi="Arial" w:cs="Arial"/>
          <w:szCs w:val="24"/>
          <w:lang w:val="en-US" w:eastAsia="zh-TW"/>
        </w:rPr>
        <w:t xml:space="preserve">between 1 (only one HARQ </w:t>
      </w:r>
      <w:r>
        <w:rPr>
          <w:rFonts w:ascii="Arial" w:eastAsia="MS Mincho" w:hAnsi="Arial" w:cs="Arial"/>
          <w:szCs w:val="24"/>
          <w:lang w:val="en-US" w:eastAsia="zh-TW"/>
        </w:rPr>
        <w:t>PID</w:t>
      </w:r>
      <w:r w:rsidRPr="00BB5DCE">
        <w:rPr>
          <w:rFonts w:ascii="Arial" w:eastAsia="MS Mincho" w:hAnsi="Arial" w:cs="Arial"/>
          <w:szCs w:val="24"/>
          <w:lang w:val="en-US" w:eastAsia="zh-TW"/>
        </w:rPr>
        <w:t xml:space="preserve"> </w:t>
      </w:r>
      <w:r>
        <w:rPr>
          <w:rFonts w:ascii="Arial" w:eastAsia="MS Mincho" w:hAnsi="Arial" w:cs="Arial"/>
          <w:szCs w:val="24"/>
          <w:lang w:val="en-US" w:eastAsia="zh-TW"/>
        </w:rPr>
        <w:t>associated with an</w:t>
      </w:r>
      <w:r w:rsidRPr="00BB5DCE">
        <w:rPr>
          <w:rFonts w:ascii="Arial" w:eastAsia="MS Mincho" w:hAnsi="Arial" w:cs="Arial"/>
          <w:szCs w:val="24"/>
          <w:lang w:val="en-US" w:eastAsia="zh-TW"/>
        </w:rPr>
        <w:t xml:space="preserve"> SPS occasion</w:t>
      </w:r>
      <w:r>
        <w:rPr>
          <w:rFonts w:ascii="Arial" w:eastAsia="MS Mincho" w:hAnsi="Arial" w:cs="Arial"/>
          <w:szCs w:val="24"/>
          <w:lang w:val="en-US" w:eastAsia="zh-TW"/>
        </w:rPr>
        <w:t xml:space="preserve"> like LTE</w:t>
      </w:r>
      <w:r w:rsidRPr="00BB5DCE">
        <w:rPr>
          <w:rFonts w:ascii="Arial" w:eastAsia="MS Mincho" w:hAnsi="Arial" w:cs="Arial"/>
          <w:szCs w:val="24"/>
          <w:lang w:val="en-US" w:eastAsia="zh-TW"/>
        </w:rPr>
        <w:t xml:space="preserve">) and the </w:t>
      </w:r>
      <w:r>
        <w:rPr>
          <w:rFonts w:ascii="Arial" w:eastAsia="MS Mincho" w:hAnsi="Arial" w:cs="Arial"/>
          <w:szCs w:val="24"/>
          <w:lang w:val="en-US" w:eastAsia="zh-TW"/>
        </w:rPr>
        <w:t xml:space="preserve">maximum </w:t>
      </w:r>
      <w:r w:rsidRPr="00BB5DCE">
        <w:rPr>
          <w:rFonts w:ascii="Arial" w:eastAsia="MS Mincho" w:hAnsi="Arial" w:cs="Arial"/>
          <w:szCs w:val="24"/>
          <w:lang w:val="en-US" w:eastAsia="zh-TW"/>
        </w:rPr>
        <w:t xml:space="preserve">number of HARQ processes (fully-asynchronous </w:t>
      </w:r>
      <w:r>
        <w:rPr>
          <w:rFonts w:ascii="Arial" w:eastAsia="MS Mincho" w:hAnsi="Arial" w:cs="Arial"/>
          <w:szCs w:val="24"/>
          <w:lang w:val="en-US" w:eastAsia="zh-TW"/>
        </w:rPr>
        <w:t>with all HARQ processes available on all SPS occasions</w:t>
      </w:r>
      <w:r w:rsidRPr="00BB5DCE">
        <w:rPr>
          <w:rFonts w:ascii="Arial" w:eastAsia="MS Mincho" w:hAnsi="Arial" w:cs="Arial"/>
          <w:szCs w:val="24"/>
          <w:lang w:val="en-US" w:eastAsia="zh-TW"/>
        </w:rPr>
        <w:t>)</w:t>
      </w:r>
      <w:r w:rsidR="007C59CE">
        <w:rPr>
          <w:rFonts w:ascii="Arial" w:eastAsia="MS Mincho" w:hAnsi="Arial" w:cs="Arial"/>
          <w:szCs w:val="24"/>
          <w:lang w:val="en-US" w:eastAsia="zh-TW"/>
        </w:rPr>
        <w:t xml:space="preserve"> as shown in </w:t>
      </w:r>
      <w:r w:rsidR="007C59CE">
        <w:rPr>
          <w:rFonts w:ascii="Arial" w:eastAsia="MS Mincho" w:hAnsi="Arial" w:cs="Arial"/>
          <w:szCs w:val="24"/>
          <w:lang w:val="en-US" w:eastAsia="zh-TW"/>
        </w:rPr>
        <w:fldChar w:fldCharType="begin"/>
      </w:r>
      <w:r w:rsidR="007C59CE">
        <w:rPr>
          <w:rFonts w:ascii="Arial" w:eastAsia="MS Mincho" w:hAnsi="Arial" w:cs="Arial"/>
          <w:szCs w:val="24"/>
          <w:lang w:val="en-US" w:eastAsia="zh-TW"/>
        </w:rPr>
        <w:instrText xml:space="preserve"> REF _Ref494283577 \h  \* MERGEFORMAT </w:instrText>
      </w:r>
      <w:r w:rsidR="007C59CE">
        <w:rPr>
          <w:rFonts w:ascii="Arial" w:eastAsia="MS Mincho" w:hAnsi="Arial" w:cs="Arial"/>
          <w:szCs w:val="24"/>
          <w:lang w:val="en-US" w:eastAsia="zh-TW"/>
        </w:rPr>
      </w:r>
      <w:r w:rsidR="007C59CE">
        <w:rPr>
          <w:rFonts w:ascii="Arial" w:eastAsia="MS Mincho" w:hAnsi="Arial" w:cs="Arial"/>
          <w:szCs w:val="24"/>
          <w:lang w:val="en-US" w:eastAsia="zh-TW"/>
        </w:rPr>
        <w:fldChar w:fldCharType="separate"/>
      </w:r>
      <w:r w:rsidR="007C59CE" w:rsidRPr="007C59CE">
        <w:rPr>
          <w:rFonts w:ascii="Arial" w:eastAsia="MS Mincho" w:hAnsi="Arial" w:cs="Arial"/>
          <w:szCs w:val="24"/>
          <w:lang w:val="en-US" w:eastAsia="zh-TW"/>
        </w:rPr>
        <w:t>Figure 7</w:t>
      </w:r>
      <w:r w:rsidR="007C59CE">
        <w:rPr>
          <w:rFonts w:ascii="Arial" w:eastAsia="MS Mincho" w:hAnsi="Arial" w:cs="Arial"/>
          <w:szCs w:val="24"/>
          <w:lang w:val="en-US" w:eastAsia="zh-TW"/>
        </w:rPr>
        <w:fldChar w:fldCharType="end"/>
      </w:r>
      <w:r>
        <w:rPr>
          <w:rFonts w:ascii="Arial" w:eastAsia="MS Mincho" w:hAnsi="Arial" w:cs="Arial"/>
          <w:szCs w:val="24"/>
          <w:lang w:val="en-US" w:eastAsia="zh-TW"/>
        </w:rPr>
        <w:t>.</w:t>
      </w:r>
    </w:p>
    <w:p w14:paraId="47BBE7A2" w14:textId="4D8422A9" w:rsidR="00B06A55" w:rsidRDefault="00B06A55" w:rsidP="005C4B1D">
      <w:pPr>
        <w:jc w:val="both"/>
        <w:rPr>
          <w:rFonts w:ascii="Arial" w:eastAsia="MS Mincho" w:hAnsi="Arial" w:cs="Arial"/>
          <w:szCs w:val="24"/>
          <w:lang w:val="en-US" w:eastAsia="zh-TW"/>
        </w:rPr>
      </w:pPr>
      <w:r>
        <w:rPr>
          <w:rFonts w:ascii="Arial" w:eastAsia="MS Mincho" w:hAnsi="Arial" w:cs="Arial"/>
          <w:szCs w:val="24"/>
          <w:lang w:val="en-US" w:eastAsia="zh-TW"/>
        </w:rPr>
        <w:t>A configuration with multiple resources in an SPS occasion solves the issue of unusable SPS resources. However it comes at the cost of resource efficiency. For contention-based grant-free transmission, the resource overhead may not be significant as the resources would be shared between users. For contention-free SPS transmissions, the resource overhead may be significant.</w:t>
      </w:r>
      <w:r w:rsidR="00EF5E31">
        <w:rPr>
          <w:rFonts w:ascii="Arial" w:eastAsia="MS Mincho" w:hAnsi="Arial" w:cs="Arial"/>
          <w:szCs w:val="24"/>
          <w:lang w:val="en-US" w:eastAsia="zh-TW"/>
        </w:rPr>
        <w:t xml:space="preserve"> In URLLC deployment scenarios, it may be reasonable to sacrifice resource efficiency</w:t>
      </w:r>
      <w:r>
        <w:rPr>
          <w:rFonts w:ascii="Arial" w:eastAsia="MS Mincho" w:hAnsi="Arial" w:cs="Arial"/>
          <w:szCs w:val="24"/>
          <w:lang w:val="en-US" w:eastAsia="zh-TW"/>
        </w:rPr>
        <w:t xml:space="preserve"> </w:t>
      </w:r>
      <w:r w:rsidR="00EF5E31">
        <w:rPr>
          <w:rFonts w:ascii="Arial" w:eastAsia="MS Mincho" w:hAnsi="Arial" w:cs="Arial"/>
          <w:szCs w:val="24"/>
          <w:lang w:val="en-US" w:eastAsia="zh-TW"/>
        </w:rPr>
        <w:t xml:space="preserve">to achieve low latency. </w:t>
      </w:r>
      <w:r>
        <w:rPr>
          <w:rFonts w:ascii="Arial" w:eastAsia="MS Mincho" w:hAnsi="Arial" w:cs="Arial"/>
          <w:szCs w:val="24"/>
          <w:lang w:val="en-US" w:eastAsia="zh-TW"/>
        </w:rPr>
        <w:t xml:space="preserve">As the gNB </w:t>
      </w:r>
      <w:r w:rsidR="00EF5E31">
        <w:rPr>
          <w:rFonts w:ascii="Arial" w:eastAsia="MS Mincho" w:hAnsi="Arial" w:cs="Arial"/>
          <w:szCs w:val="24"/>
          <w:lang w:val="en-US" w:eastAsia="zh-TW"/>
        </w:rPr>
        <w:t>is aware of the</w:t>
      </w:r>
      <w:r>
        <w:rPr>
          <w:rFonts w:ascii="Arial" w:eastAsia="MS Mincho" w:hAnsi="Arial" w:cs="Arial"/>
          <w:szCs w:val="24"/>
          <w:lang w:val="en-US" w:eastAsia="zh-TW"/>
        </w:rPr>
        <w:t xml:space="preserve"> scenario, it can choose the value of N to make the right trade-off between service requirements and resource efficiency.</w:t>
      </w:r>
    </w:p>
    <w:p w14:paraId="057E8C9E" w14:textId="06C68625" w:rsidR="00B06A55" w:rsidRPr="00B06A55" w:rsidRDefault="00B06A55" w:rsidP="005C4B1D">
      <w:pPr>
        <w:jc w:val="both"/>
        <w:rPr>
          <w:rFonts w:ascii="Arial" w:eastAsia="MS Mincho" w:hAnsi="Arial" w:cs="Arial"/>
          <w:b/>
          <w:szCs w:val="24"/>
          <w:lang w:val="en-US" w:eastAsia="zh-TW"/>
        </w:rPr>
      </w:pPr>
      <w:r w:rsidRPr="00B06A55">
        <w:rPr>
          <w:rFonts w:ascii="Arial" w:eastAsia="MS Mincho" w:hAnsi="Arial" w:cs="Arial"/>
          <w:b/>
          <w:szCs w:val="24"/>
          <w:lang w:val="en-US" w:eastAsia="zh-TW"/>
        </w:rPr>
        <w:t xml:space="preserve">Proposal </w:t>
      </w:r>
      <w:r w:rsidR="00045D7B">
        <w:rPr>
          <w:rFonts w:ascii="Arial" w:eastAsia="MS Mincho" w:hAnsi="Arial" w:cs="Arial"/>
          <w:b/>
          <w:szCs w:val="24"/>
          <w:lang w:val="en-US" w:eastAsia="zh-TW"/>
        </w:rPr>
        <w:t>3</w:t>
      </w:r>
      <w:r w:rsidRPr="00B06A55">
        <w:rPr>
          <w:rFonts w:ascii="Arial" w:eastAsia="MS Mincho" w:hAnsi="Arial" w:cs="Arial"/>
          <w:b/>
          <w:szCs w:val="24"/>
          <w:lang w:val="en-US" w:eastAsia="zh-TW"/>
        </w:rPr>
        <w:t>: The SPS configuration allows more than one SPS resource to be configured within an SPS occasion</w:t>
      </w:r>
      <w:r w:rsidR="00045D7B">
        <w:rPr>
          <w:rFonts w:ascii="Arial" w:eastAsia="MS Mincho" w:hAnsi="Arial" w:cs="Arial"/>
          <w:b/>
          <w:szCs w:val="24"/>
          <w:lang w:val="en-US" w:eastAsia="zh-TW"/>
        </w:rPr>
        <w:t>.</w:t>
      </w:r>
    </w:p>
    <w:p w14:paraId="14A155E4" w14:textId="13AE2F94" w:rsidR="00B1184A" w:rsidRPr="00BB5DCE" w:rsidRDefault="00CB5B19" w:rsidP="00C542A4">
      <w:pPr>
        <w:pStyle w:val="Heading1"/>
        <w:ind w:left="0" w:firstLine="0"/>
        <w:jc w:val="both"/>
        <w:rPr>
          <w:rFonts w:cs="Arial"/>
          <w:lang w:val="en-US" w:eastAsia="zh-TW"/>
        </w:rPr>
      </w:pPr>
      <w:r>
        <w:rPr>
          <w:rFonts w:cs="Arial"/>
          <w:lang w:val="en-US" w:eastAsia="ko-KR"/>
        </w:rPr>
        <w:t>4</w:t>
      </w:r>
      <w:r w:rsidR="000C2A92" w:rsidRPr="00BB5DCE">
        <w:rPr>
          <w:rFonts w:cs="Arial"/>
          <w:lang w:val="en-US" w:eastAsia="ko-KR"/>
        </w:rPr>
        <w:t xml:space="preserve"> Conclusions</w:t>
      </w:r>
    </w:p>
    <w:p w14:paraId="75815A83" w14:textId="5B3E34CF" w:rsidR="00A0783C" w:rsidRDefault="00A0783C" w:rsidP="00C75F98">
      <w:pPr>
        <w:jc w:val="both"/>
        <w:rPr>
          <w:rFonts w:ascii="Arial" w:eastAsia="MS Mincho" w:hAnsi="Arial" w:cs="Arial"/>
          <w:szCs w:val="24"/>
          <w:lang w:val="en-US" w:eastAsia="zh-TW"/>
        </w:rPr>
      </w:pPr>
      <w:r w:rsidRPr="00A0783C">
        <w:rPr>
          <w:rFonts w:ascii="Arial" w:eastAsia="MS Mincho" w:hAnsi="Arial" w:cs="Arial"/>
          <w:szCs w:val="24"/>
          <w:lang w:val="en-US" w:eastAsia="zh-TW"/>
        </w:rPr>
        <w:t>In</w:t>
      </w:r>
      <w:r>
        <w:rPr>
          <w:rFonts w:ascii="Arial" w:eastAsia="MS Mincho" w:hAnsi="Arial" w:cs="Arial"/>
          <w:szCs w:val="24"/>
          <w:lang w:val="en-US" w:eastAsia="zh-TW"/>
        </w:rPr>
        <w:t xml:space="preserve"> this submission, we </w:t>
      </w:r>
      <w:r w:rsidR="00C57402">
        <w:rPr>
          <w:rFonts w:ascii="Arial" w:eastAsia="MS Mincho" w:hAnsi="Arial" w:cs="Arial"/>
          <w:szCs w:val="24"/>
          <w:lang w:val="en-US" w:eastAsia="zh-TW"/>
        </w:rPr>
        <w:t xml:space="preserve">took </w:t>
      </w:r>
      <w:r>
        <w:rPr>
          <w:rFonts w:ascii="Arial" w:eastAsia="MS Mincho" w:hAnsi="Arial" w:cs="Arial"/>
          <w:szCs w:val="24"/>
          <w:lang w:val="en-US" w:eastAsia="zh-TW"/>
        </w:rPr>
        <w:t>a closer look at issues surrounding HARQ process ID determination for UL grant-free/SPS transmissions and propose that:</w:t>
      </w:r>
    </w:p>
    <w:p w14:paraId="12D0DA5F" w14:textId="77777777" w:rsidR="00A0783C" w:rsidRPr="00BB5DCE" w:rsidRDefault="00A0783C" w:rsidP="00A0783C">
      <w:pPr>
        <w:jc w:val="both"/>
        <w:rPr>
          <w:rFonts w:ascii="Arial" w:eastAsia="MS Mincho" w:hAnsi="Arial" w:cs="Arial"/>
          <w:b/>
          <w:lang w:val="en-US" w:eastAsia="zh-TW"/>
        </w:rPr>
      </w:pPr>
      <w:r w:rsidRPr="00BB5DCE">
        <w:rPr>
          <w:rFonts w:ascii="Arial" w:eastAsia="MS Mincho" w:hAnsi="Arial" w:cs="Arial"/>
          <w:b/>
          <w:lang w:val="en-US" w:eastAsia="zh-TW"/>
        </w:rPr>
        <w:t xml:space="preserve">Proposal 1: An SPS configuration consists of a fixed HARQ </w:t>
      </w:r>
      <w:r>
        <w:rPr>
          <w:rFonts w:ascii="Arial" w:eastAsia="MS Mincho" w:hAnsi="Arial" w:cs="Arial"/>
          <w:b/>
          <w:lang w:val="en-US" w:eastAsia="zh-TW"/>
        </w:rPr>
        <w:t>PID</w:t>
      </w:r>
      <w:r w:rsidRPr="00BB5DCE">
        <w:rPr>
          <w:rFonts w:ascii="Arial" w:eastAsia="MS Mincho" w:hAnsi="Arial" w:cs="Arial"/>
          <w:b/>
          <w:lang w:val="en-US" w:eastAsia="zh-TW"/>
        </w:rPr>
        <w:t xml:space="preserve"> to SPS resource mapping, with an overlaid repetition pattern if configured.</w:t>
      </w:r>
    </w:p>
    <w:p w14:paraId="1E2672F2" w14:textId="77777777" w:rsidR="00996611" w:rsidRPr="00045D7B" w:rsidRDefault="00996611" w:rsidP="00996611">
      <w:pPr>
        <w:jc w:val="both"/>
        <w:rPr>
          <w:rFonts w:ascii="Arial" w:eastAsia="MS Mincho" w:hAnsi="Arial" w:cs="Arial"/>
          <w:b/>
          <w:lang w:val="en-US" w:eastAsia="zh-TW"/>
        </w:rPr>
      </w:pPr>
      <w:r w:rsidRPr="00045D7B">
        <w:rPr>
          <w:rFonts w:ascii="Arial" w:eastAsia="MS Mincho" w:hAnsi="Arial" w:cs="Arial"/>
          <w:b/>
          <w:lang w:val="en-US" w:eastAsia="zh-TW"/>
        </w:rPr>
        <w:t xml:space="preserve">Proposal 2: RAN2 to </w:t>
      </w:r>
      <w:r>
        <w:rPr>
          <w:rFonts w:ascii="Arial" w:eastAsia="MS Mincho" w:hAnsi="Arial" w:cs="Arial"/>
          <w:b/>
          <w:lang w:val="en-US" w:eastAsia="zh-TW"/>
        </w:rPr>
        <w:t>consider</w:t>
      </w:r>
      <w:r w:rsidRPr="00045D7B">
        <w:rPr>
          <w:rFonts w:ascii="Arial" w:eastAsia="MS Mincho" w:hAnsi="Arial" w:cs="Arial"/>
          <w:b/>
          <w:lang w:val="en-US" w:eastAsia="zh-TW"/>
        </w:rPr>
        <w:t xml:space="preserve"> whether the impact of blocked SPS occasions on URLLC is significant.</w:t>
      </w:r>
    </w:p>
    <w:p w14:paraId="12FD9A95" w14:textId="04899143" w:rsidR="00A0783C" w:rsidRPr="00B06A55" w:rsidRDefault="00045D7B" w:rsidP="00A0783C">
      <w:pPr>
        <w:jc w:val="both"/>
        <w:rPr>
          <w:rFonts w:ascii="Arial" w:eastAsia="MS Mincho" w:hAnsi="Arial" w:cs="Arial"/>
          <w:b/>
          <w:szCs w:val="24"/>
          <w:lang w:val="en-US" w:eastAsia="zh-TW"/>
        </w:rPr>
      </w:pPr>
      <w:r>
        <w:rPr>
          <w:rFonts w:ascii="Arial" w:eastAsia="MS Mincho" w:hAnsi="Arial" w:cs="Arial"/>
          <w:b/>
          <w:szCs w:val="24"/>
          <w:lang w:val="en-US" w:eastAsia="zh-TW"/>
        </w:rPr>
        <w:t>Proposal 3</w:t>
      </w:r>
      <w:r w:rsidR="00A0783C" w:rsidRPr="00B06A55">
        <w:rPr>
          <w:rFonts w:ascii="Arial" w:eastAsia="MS Mincho" w:hAnsi="Arial" w:cs="Arial"/>
          <w:b/>
          <w:szCs w:val="24"/>
          <w:lang w:val="en-US" w:eastAsia="zh-TW"/>
        </w:rPr>
        <w:t>: The SPS configuration allows more than one SPS resource to be configured within an SPS occasion</w:t>
      </w:r>
      <w:r>
        <w:rPr>
          <w:rFonts w:ascii="Arial" w:eastAsia="MS Mincho" w:hAnsi="Arial" w:cs="Arial"/>
          <w:b/>
          <w:szCs w:val="24"/>
          <w:lang w:val="en-US" w:eastAsia="zh-TW"/>
        </w:rPr>
        <w:t>.</w:t>
      </w:r>
    </w:p>
    <w:p w14:paraId="712B73BE" w14:textId="43416D50" w:rsidR="000C18C1" w:rsidRPr="00BB5DCE" w:rsidRDefault="00CB5B19" w:rsidP="000C18C1">
      <w:pPr>
        <w:pStyle w:val="Heading1"/>
        <w:ind w:left="0" w:firstLine="0"/>
        <w:jc w:val="both"/>
        <w:rPr>
          <w:rFonts w:cs="Arial"/>
          <w:lang w:val="en-US" w:eastAsia="ko-KR"/>
        </w:rPr>
      </w:pPr>
      <w:r>
        <w:rPr>
          <w:rFonts w:cs="Arial"/>
          <w:lang w:val="en-US" w:eastAsia="ko-KR"/>
        </w:rPr>
        <w:t>5</w:t>
      </w:r>
      <w:r w:rsidR="000C18C1" w:rsidRPr="00BB5DCE">
        <w:rPr>
          <w:rFonts w:cs="Arial"/>
          <w:lang w:val="en-US" w:eastAsia="ko-KR"/>
        </w:rPr>
        <w:t xml:space="preserve"> References</w:t>
      </w:r>
    </w:p>
    <w:p w14:paraId="2B04416D" w14:textId="77777777" w:rsidR="003C7C1C" w:rsidRPr="00BB5DCE" w:rsidRDefault="005F682D" w:rsidP="00245AF9">
      <w:pPr>
        <w:pStyle w:val="ListParagraph"/>
        <w:numPr>
          <w:ilvl w:val="0"/>
          <w:numId w:val="2"/>
        </w:numPr>
        <w:spacing w:after="60"/>
        <w:jc w:val="both"/>
        <w:rPr>
          <w:rFonts w:ascii="Arial" w:eastAsia="MS Mincho" w:hAnsi="Arial" w:cs="Arial"/>
          <w:sz w:val="20"/>
          <w:szCs w:val="24"/>
          <w:lang w:val="en-US" w:eastAsia="zh-TW"/>
        </w:rPr>
      </w:pPr>
      <w:bookmarkStart w:id="11" w:name="_Ref493167668"/>
      <w:r w:rsidRPr="00BB5DCE">
        <w:rPr>
          <w:rFonts w:ascii="Arial" w:eastAsia="MS Mincho" w:hAnsi="Arial" w:cs="Arial"/>
          <w:sz w:val="20"/>
          <w:szCs w:val="24"/>
          <w:lang w:val="en-US" w:eastAsia="zh-TW"/>
        </w:rPr>
        <w:t>Draft_RAN2#99_Meeting_Report_v2</w:t>
      </w:r>
      <w:bookmarkEnd w:id="11"/>
    </w:p>
    <w:p w14:paraId="5D4EC0BF" w14:textId="77777777" w:rsidR="005F682D" w:rsidRPr="00BB5DCE" w:rsidRDefault="005F682D" w:rsidP="00245AF9">
      <w:pPr>
        <w:pStyle w:val="ListParagraph"/>
        <w:numPr>
          <w:ilvl w:val="0"/>
          <w:numId w:val="2"/>
        </w:numPr>
        <w:spacing w:after="60"/>
        <w:jc w:val="both"/>
        <w:rPr>
          <w:rFonts w:ascii="Arial" w:eastAsia="MS Mincho" w:hAnsi="Arial" w:cs="Arial"/>
          <w:sz w:val="20"/>
          <w:szCs w:val="24"/>
          <w:lang w:val="en-US" w:eastAsia="zh-TW"/>
        </w:rPr>
      </w:pPr>
      <w:bookmarkStart w:id="12" w:name="_Ref493167774"/>
      <w:r w:rsidRPr="00BB5DCE">
        <w:rPr>
          <w:rFonts w:ascii="Arial" w:eastAsia="MS Mincho" w:hAnsi="Arial" w:cs="Arial"/>
          <w:sz w:val="20"/>
          <w:szCs w:val="24"/>
          <w:lang w:val="en-US" w:eastAsia="zh-TW"/>
        </w:rPr>
        <w:t>R1-1711686 LS on NR UL SPS / UL transmission without UL grant</w:t>
      </w:r>
      <w:bookmarkEnd w:id="12"/>
    </w:p>
    <w:p w14:paraId="31454A89" w14:textId="77777777" w:rsidR="005F682D" w:rsidRPr="00BB5DCE" w:rsidRDefault="005F682D" w:rsidP="00245AF9">
      <w:pPr>
        <w:pStyle w:val="ListParagraph"/>
        <w:numPr>
          <w:ilvl w:val="0"/>
          <w:numId w:val="2"/>
        </w:numPr>
        <w:spacing w:after="60"/>
        <w:jc w:val="both"/>
        <w:rPr>
          <w:rFonts w:ascii="Arial" w:eastAsia="MS Mincho" w:hAnsi="Arial" w:cs="Arial"/>
          <w:sz w:val="20"/>
          <w:szCs w:val="24"/>
          <w:lang w:val="en-US" w:eastAsia="zh-TW"/>
        </w:rPr>
      </w:pPr>
      <w:bookmarkStart w:id="13" w:name="_Ref493168411"/>
      <w:r w:rsidRPr="00BB5DCE">
        <w:rPr>
          <w:rFonts w:ascii="Arial" w:eastAsia="MS Mincho" w:hAnsi="Arial" w:cs="Arial"/>
          <w:sz w:val="20"/>
          <w:szCs w:val="24"/>
          <w:lang w:val="en-US" w:eastAsia="zh-TW"/>
        </w:rPr>
        <w:t>Final_Minutes_report_RAN1#85_v100</w:t>
      </w:r>
      <w:bookmarkEnd w:id="13"/>
    </w:p>
    <w:p w14:paraId="4A4939DE" w14:textId="02F9C254" w:rsidR="0011272C" w:rsidRPr="00BB5DCE" w:rsidRDefault="0011272C" w:rsidP="00245AF9">
      <w:pPr>
        <w:pStyle w:val="ListParagraph"/>
        <w:numPr>
          <w:ilvl w:val="0"/>
          <w:numId w:val="2"/>
        </w:numPr>
        <w:spacing w:after="60"/>
        <w:jc w:val="both"/>
        <w:rPr>
          <w:rFonts w:ascii="Arial" w:eastAsia="MS Mincho" w:hAnsi="Arial" w:cs="Arial"/>
          <w:sz w:val="20"/>
          <w:szCs w:val="24"/>
          <w:lang w:val="en-US" w:eastAsia="zh-TW"/>
        </w:rPr>
      </w:pPr>
      <w:bookmarkStart w:id="14" w:name="_Ref493855114"/>
      <w:r w:rsidRPr="00BB5DCE">
        <w:rPr>
          <w:rFonts w:ascii="Arial" w:eastAsia="MS Mincho" w:hAnsi="Arial" w:cs="Arial"/>
          <w:sz w:val="20"/>
          <w:szCs w:val="24"/>
          <w:lang w:val="en-US" w:eastAsia="zh-TW"/>
        </w:rPr>
        <w:t>Chai</w:t>
      </w:r>
      <w:r w:rsidR="00AD17B8">
        <w:rPr>
          <w:rFonts w:ascii="Arial" w:eastAsia="MS Mincho" w:hAnsi="Arial" w:cs="Arial"/>
          <w:sz w:val="20"/>
          <w:szCs w:val="24"/>
          <w:lang w:val="en-US" w:eastAsia="zh-TW"/>
        </w:rPr>
        <w:t>r</w:t>
      </w:r>
      <w:r w:rsidRPr="00BB5DCE">
        <w:rPr>
          <w:rFonts w:ascii="Arial" w:eastAsia="MS Mincho" w:hAnsi="Arial" w:cs="Arial"/>
          <w:sz w:val="20"/>
          <w:szCs w:val="24"/>
          <w:lang w:val="en-US" w:eastAsia="zh-TW"/>
        </w:rPr>
        <w:t>man's Notes RAN1 NR#3 final</w:t>
      </w:r>
      <w:bookmarkEnd w:id="14"/>
    </w:p>
    <w:p w14:paraId="763DDA27" w14:textId="77777777" w:rsidR="00A71546" w:rsidRPr="00BB5DCE" w:rsidRDefault="00A71546" w:rsidP="00245AF9">
      <w:pPr>
        <w:pStyle w:val="ListParagraph"/>
        <w:numPr>
          <w:ilvl w:val="0"/>
          <w:numId w:val="2"/>
        </w:numPr>
        <w:spacing w:after="60"/>
        <w:jc w:val="both"/>
        <w:rPr>
          <w:rFonts w:ascii="Arial" w:eastAsia="MS Mincho" w:hAnsi="Arial" w:cs="Arial"/>
          <w:sz w:val="20"/>
          <w:szCs w:val="24"/>
          <w:lang w:val="en-US" w:eastAsia="zh-TW"/>
        </w:rPr>
      </w:pPr>
      <w:bookmarkStart w:id="15" w:name="_Ref493169828"/>
      <w:r w:rsidRPr="00BB5DCE">
        <w:rPr>
          <w:rFonts w:ascii="Arial" w:eastAsia="MS Mincho" w:hAnsi="Arial" w:cs="Arial"/>
          <w:sz w:val="20"/>
          <w:szCs w:val="24"/>
          <w:lang w:val="en-US" w:eastAsia="zh-TW"/>
        </w:rPr>
        <w:t>3GPP TS 36.321 V14.3.0</w:t>
      </w:r>
      <w:bookmarkEnd w:id="15"/>
    </w:p>
    <w:p w14:paraId="3DE70893" w14:textId="7153D1FD" w:rsidR="00B821C0" w:rsidRPr="00BB5DCE" w:rsidRDefault="00CD659C" w:rsidP="00245AF9">
      <w:pPr>
        <w:pStyle w:val="ListParagraph"/>
        <w:numPr>
          <w:ilvl w:val="0"/>
          <w:numId w:val="2"/>
        </w:numPr>
        <w:spacing w:after="60"/>
        <w:jc w:val="both"/>
        <w:rPr>
          <w:rFonts w:ascii="Arial" w:eastAsia="MS Mincho" w:hAnsi="Arial" w:cs="Arial"/>
          <w:sz w:val="20"/>
          <w:szCs w:val="24"/>
          <w:lang w:val="en-US" w:eastAsia="zh-TW"/>
        </w:rPr>
      </w:pPr>
      <w:bookmarkStart w:id="16" w:name="_Ref493168683"/>
      <w:r w:rsidRPr="00BB5DCE">
        <w:rPr>
          <w:rFonts w:ascii="Arial" w:eastAsia="MS Mincho" w:hAnsi="Arial" w:cs="Arial"/>
          <w:sz w:val="20"/>
          <w:szCs w:val="24"/>
          <w:lang w:val="en-US" w:eastAsia="zh-TW"/>
        </w:rPr>
        <w:t>R2-1708352 General HARQ aspects of SPS UL</w:t>
      </w:r>
      <w:bookmarkEnd w:id="16"/>
      <w:r w:rsidR="00533507">
        <w:rPr>
          <w:rFonts w:ascii="Arial" w:eastAsia="MS Mincho" w:hAnsi="Arial" w:cs="Arial"/>
          <w:sz w:val="20"/>
          <w:szCs w:val="24"/>
          <w:lang w:val="en-US" w:eastAsia="zh-TW"/>
        </w:rPr>
        <w:t xml:space="preserve"> (Ericsson)</w:t>
      </w:r>
    </w:p>
    <w:p w14:paraId="6340B35C" w14:textId="2FDD2D22" w:rsidR="003C5212" w:rsidRPr="00BB5DCE" w:rsidRDefault="003C5212" w:rsidP="00245AF9">
      <w:pPr>
        <w:pStyle w:val="ListParagraph"/>
        <w:numPr>
          <w:ilvl w:val="0"/>
          <w:numId w:val="2"/>
        </w:numPr>
        <w:spacing w:after="60"/>
        <w:jc w:val="both"/>
        <w:rPr>
          <w:rFonts w:ascii="Arial" w:eastAsia="MS Mincho" w:hAnsi="Arial" w:cs="Arial"/>
          <w:sz w:val="20"/>
          <w:szCs w:val="24"/>
          <w:lang w:val="en-US" w:eastAsia="zh-TW"/>
        </w:rPr>
      </w:pPr>
      <w:bookmarkStart w:id="17" w:name="_Ref493170260"/>
      <w:bookmarkStart w:id="18" w:name="_Ref494284595"/>
      <w:r w:rsidRPr="00BB5DCE">
        <w:rPr>
          <w:rFonts w:ascii="Arial" w:eastAsia="MS Mincho" w:hAnsi="Arial" w:cs="Arial"/>
          <w:sz w:val="20"/>
          <w:szCs w:val="24"/>
          <w:lang w:val="en-US" w:eastAsia="zh-TW"/>
        </w:rPr>
        <w:t>R1-1716623</w:t>
      </w:r>
      <w:r w:rsidR="006A0FD5">
        <w:rPr>
          <w:rFonts w:ascii="Arial" w:eastAsia="MS Mincho" w:hAnsi="Arial" w:cs="Arial"/>
          <w:sz w:val="20"/>
          <w:szCs w:val="24"/>
          <w:lang w:val="en-US" w:eastAsia="zh-TW"/>
        </w:rPr>
        <w:t xml:space="preserve"> </w:t>
      </w:r>
      <w:r w:rsidRPr="00BB5DCE">
        <w:rPr>
          <w:rFonts w:ascii="Arial" w:eastAsia="MS Mincho" w:hAnsi="Arial" w:cs="Arial"/>
          <w:sz w:val="20"/>
          <w:szCs w:val="24"/>
          <w:lang w:val="en-US" w:eastAsia="zh-TW"/>
        </w:rPr>
        <w:t>On UL data transmission without grant design and configuration</w:t>
      </w:r>
      <w:bookmarkEnd w:id="17"/>
      <w:r w:rsidR="002915BE">
        <w:rPr>
          <w:rFonts w:ascii="Arial" w:eastAsia="MS Mincho" w:hAnsi="Arial" w:cs="Arial"/>
          <w:sz w:val="20"/>
          <w:szCs w:val="24"/>
          <w:lang w:val="en-US" w:eastAsia="zh-TW"/>
        </w:rPr>
        <w:t xml:space="preserve"> (Mediatek)</w:t>
      </w:r>
      <w:bookmarkEnd w:id="18"/>
    </w:p>
    <w:sectPr w:rsidR="003C5212" w:rsidRPr="00BB5DCE" w:rsidSect="009D5235">
      <w:headerReference w:type="even" r:id="rId22"/>
      <w:headerReference w:type="default" r:id="rId23"/>
      <w:footerReference w:type="even" r:id="rId24"/>
      <w:footerReference w:type="default" r:id="rId25"/>
      <w:headerReference w:type="first" r:id="rId26"/>
      <w:footerReference w:type="first" r:id="rId27"/>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CB19F" w14:textId="77777777" w:rsidR="003958A8" w:rsidRDefault="003958A8">
      <w:r>
        <w:separator/>
      </w:r>
    </w:p>
  </w:endnote>
  <w:endnote w:type="continuationSeparator" w:id="0">
    <w:p w14:paraId="167B65D4" w14:textId="77777777" w:rsidR="003958A8" w:rsidRDefault="0039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AC906" w14:textId="77777777" w:rsidR="00C732AC" w:rsidRDefault="00C732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B8A3C" w14:textId="77777777" w:rsidR="00C732AC" w:rsidRDefault="00C732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1B6EF" w14:textId="77777777" w:rsidR="00C732AC" w:rsidRDefault="00C732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C4C8F" w14:textId="77777777" w:rsidR="003958A8" w:rsidRDefault="003958A8">
      <w:r>
        <w:separator/>
      </w:r>
    </w:p>
  </w:footnote>
  <w:footnote w:type="continuationSeparator" w:id="0">
    <w:p w14:paraId="302DD7AF" w14:textId="77777777" w:rsidR="003958A8" w:rsidRDefault="00395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4B135" w14:textId="77777777" w:rsidR="00C732AC" w:rsidRDefault="00C732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17C75" w14:textId="77777777" w:rsidR="00C732AC" w:rsidRDefault="00C732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E44E6" w14:textId="77777777" w:rsidR="00C732AC" w:rsidRDefault="00C732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F50876"/>
    <w:multiLevelType w:val="hybridMultilevel"/>
    <w:tmpl w:val="3C3E7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D0E1E"/>
    <w:multiLevelType w:val="hybridMultilevel"/>
    <w:tmpl w:val="72383F70"/>
    <w:lvl w:ilvl="0" w:tplc="2A64A56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1D37F6"/>
    <w:multiLevelType w:val="hybridMultilevel"/>
    <w:tmpl w:val="347E381A"/>
    <w:lvl w:ilvl="0" w:tplc="4390550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941293"/>
    <w:multiLevelType w:val="hybridMultilevel"/>
    <w:tmpl w:val="8D08C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82A8C"/>
    <w:multiLevelType w:val="hybridMultilevel"/>
    <w:tmpl w:val="D36A2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6143D"/>
    <w:multiLevelType w:val="hybridMultilevel"/>
    <w:tmpl w:val="02E0C45E"/>
    <w:lvl w:ilvl="0" w:tplc="A2C4A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57D21BE"/>
    <w:multiLevelType w:val="hybridMultilevel"/>
    <w:tmpl w:val="6F2EB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3D7472"/>
    <w:multiLevelType w:val="hybridMultilevel"/>
    <w:tmpl w:val="7DF47A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4776FC"/>
    <w:multiLevelType w:val="hybridMultilevel"/>
    <w:tmpl w:val="57BEA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4"/>
  </w:num>
  <w:num w:numId="4">
    <w:abstractNumId w:val="24"/>
  </w:num>
  <w:num w:numId="5">
    <w:abstractNumId w:val="23"/>
  </w:num>
  <w:num w:numId="6">
    <w:abstractNumId w:val="25"/>
  </w:num>
  <w:num w:numId="7">
    <w:abstractNumId w:val="37"/>
  </w:num>
  <w:num w:numId="8">
    <w:abstractNumId w:val="10"/>
  </w:num>
  <w:num w:numId="9">
    <w:abstractNumId w:val="11"/>
  </w:num>
  <w:num w:numId="10">
    <w:abstractNumId w:val="26"/>
  </w:num>
  <w:num w:numId="11">
    <w:abstractNumId w:val="20"/>
  </w:num>
  <w:num w:numId="12">
    <w:abstractNumId w:val="32"/>
  </w:num>
  <w:num w:numId="13">
    <w:abstractNumId w:val="2"/>
  </w:num>
  <w:num w:numId="14">
    <w:abstractNumId w:val="35"/>
  </w:num>
  <w:num w:numId="15">
    <w:abstractNumId w:val="19"/>
  </w:num>
  <w:num w:numId="16">
    <w:abstractNumId w:val="38"/>
  </w:num>
  <w:num w:numId="17">
    <w:abstractNumId w:val="29"/>
  </w:num>
  <w:num w:numId="18">
    <w:abstractNumId w:val="27"/>
  </w:num>
  <w:num w:numId="19">
    <w:abstractNumId w:val="34"/>
  </w:num>
  <w:num w:numId="20">
    <w:abstractNumId w:val="33"/>
  </w:num>
  <w:num w:numId="21">
    <w:abstractNumId w:val="15"/>
  </w:num>
  <w:num w:numId="22">
    <w:abstractNumId w:val="3"/>
  </w:num>
  <w:num w:numId="23">
    <w:abstractNumId w:val="16"/>
  </w:num>
  <w:num w:numId="24">
    <w:abstractNumId w:val="36"/>
  </w:num>
  <w:num w:numId="25">
    <w:abstractNumId w:val="1"/>
  </w:num>
  <w:num w:numId="26">
    <w:abstractNumId w:val="8"/>
  </w:num>
  <w:num w:numId="27">
    <w:abstractNumId w:val="12"/>
  </w:num>
  <w:num w:numId="28">
    <w:abstractNumId w:val="39"/>
  </w:num>
  <w:num w:numId="29">
    <w:abstractNumId w:val="22"/>
  </w:num>
  <w:num w:numId="30">
    <w:abstractNumId w:val="21"/>
  </w:num>
  <w:num w:numId="31">
    <w:abstractNumId w:val="9"/>
  </w:num>
  <w:num w:numId="32">
    <w:abstractNumId w:val="13"/>
  </w:num>
  <w:num w:numId="33">
    <w:abstractNumId w:val="17"/>
  </w:num>
  <w:num w:numId="34">
    <w:abstractNumId w:val="4"/>
  </w:num>
  <w:num w:numId="35">
    <w:abstractNumId w:val="28"/>
  </w:num>
  <w:num w:numId="36">
    <w:abstractNumId w:val="18"/>
  </w:num>
  <w:num w:numId="37">
    <w:abstractNumId w:val="5"/>
  </w:num>
  <w:num w:numId="38">
    <w:abstractNumId w:val="30"/>
  </w:num>
  <w:num w:numId="39">
    <w:abstractNumId w:val="31"/>
  </w:num>
  <w:num w:numId="4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93217">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2"/>
  </w:compat>
  <w:rsids>
    <w:rsidRoot w:val="00022E4A"/>
    <w:rsid w:val="00000475"/>
    <w:rsid w:val="00000BAB"/>
    <w:rsid w:val="00001216"/>
    <w:rsid w:val="0000144A"/>
    <w:rsid w:val="0000144E"/>
    <w:rsid w:val="00001684"/>
    <w:rsid w:val="00002542"/>
    <w:rsid w:val="00002795"/>
    <w:rsid w:val="00002999"/>
    <w:rsid w:val="00003B68"/>
    <w:rsid w:val="000043D0"/>
    <w:rsid w:val="00004CE6"/>
    <w:rsid w:val="0000505D"/>
    <w:rsid w:val="00005C91"/>
    <w:rsid w:val="00005FE6"/>
    <w:rsid w:val="000060A1"/>
    <w:rsid w:val="000072F3"/>
    <w:rsid w:val="00007E67"/>
    <w:rsid w:val="00007FCB"/>
    <w:rsid w:val="0001167B"/>
    <w:rsid w:val="00011B25"/>
    <w:rsid w:val="00011C91"/>
    <w:rsid w:val="0001209C"/>
    <w:rsid w:val="0001240B"/>
    <w:rsid w:val="00012B35"/>
    <w:rsid w:val="00012F83"/>
    <w:rsid w:val="00013E76"/>
    <w:rsid w:val="00014312"/>
    <w:rsid w:val="000146BF"/>
    <w:rsid w:val="00014C64"/>
    <w:rsid w:val="0001634A"/>
    <w:rsid w:val="00016613"/>
    <w:rsid w:val="00016C2D"/>
    <w:rsid w:val="00016D38"/>
    <w:rsid w:val="000171C2"/>
    <w:rsid w:val="00017628"/>
    <w:rsid w:val="00017B9F"/>
    <w:rsid w:val="00020757"/>
    <w:rsid w:val="0002085E"/>
    <w:rsid w:val="000209C9"/>
    <w:rsid w:val="00021297"/>
    <w:rsid w:val="00021755"/>
    <w:rsid w:val="00021FA4"/>
    <w:rsid w:val="00022CE7"/>
    <w:rsid w:val="00022D2D"/>
    <w:rsid w:val="00022E4A"/>
    <w:rsid w:val="00023304"/>
    <w:rsid w:val="0002517E"/>
    <w:rsid w:val="0002578D"/>
    <w:rsid w:val="00025828"/>
    <w:rsid w:val="00025DD1"/>
    <w:rsid w:val="0002613E"/>
    <w:rsid w:val="00026624"/>
    <w:rsid w:val="00026E59"/>
    <w:rsid w:val="00027557"/>
    <w:rsid w:val="00027973"/>
    <w:rsid w:val="000279D2"/>
    <w:rsid w:val="00030ABD"/>
    <w:rsid w:val="00031423"/>
    <w:rsid w:val="00031C79"/>
    <w:rsid w:val="00032653"/>
    <w:rsid w:val="00032981"/>
    <w:rsid w:val="00033998"/>
    <w:rsid w:val="00033CAB"/>
    <w:rsid w:val="000341F6"/>
    <w:rsid w:val="0003426B"/>
    <w:rsid w:val="00034BBF"/>
    <w:rsid w:val="00034F8A"/>
    <w:rsid w:val="000358C2"/>
    <w:rsid w:val="00035B9D"/>
    <w:rsid w:val="000365F9"/>
    <w:rsid w:val="00036781"/>
    <w:rsid w:val="00036D9B"/>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5D7B"/>
    <w:rsid w:val="00046193"/>
    <w:rsid w:val="000466DA"/>
    <w:rsid w:val="0004696C"/>
    <w:rsid w:val="00046B2C"/>
    <w:rsid w:val="00047D19"/>
    <w:rsid w:val="00050A6D"/>
    <w:rsid w:val="00051913"/>
    <w:rsid w:val="00052200"/>
    <w:rsid w:val="00052AD3"/>
    <w:rsid w:val="000539A8"/>
    <w:rsid w:val="00053CFA"/>
    <w:rsid w:val="000545D4"/>
    <w:rsid w:val="0005466B"/>
    <w:rsid w:val="00054D4E"/>
    <w:rsid w:val="000556AB"/>
    <w:rsid w:val="00056789"/>
    <w:rsid w:val="00056851"/>
    <w:rsid w:val="000578B8"/>
    <w:rsid w:val="00057E1E"/>
    <w:rsid w:val="000616F5"/>
    <w:rsid w:val="000617F2"/>
    <w:rsid w:val="0006197D"/>
    <w:rsid w:val="00061B66"/>
    <w:rsid w:val="00062088"/>
    <w:rsid w:val="00062934"/>
    <w:rsid w:val="00062E4D"/>
    <w:rsid w:val="000637FC"/>
    <w:rsid w:val="00064F5A"/>
    <w:rsid w:val="000650B9"/>
    <w:rsid w:val="0006591F"/>
    <w:rsid w:val="00066551"/>
    <w:rsid w:val="00067112"/>
    <w:rsid w:val="000677A4"/>
    <w:rsid w:val="00067CC1"/>
    <w:rsid w:val="00067CEA"/>
    <w:rsid w:val="00070EBE"/>
    <w:rsid w:val="0007133A"/>
    <w:rsid w:val="00071E0C"/>
    <w:rsid w:val="00071E7E"/>
    <w:rsid w:val="00071F50"/>
    <w:rsid w:val="00072489"/>
    <w:rsid w:val="00074B67"/>
    <w:rsid w:val="00074B78"/>
    <w:rsid w:val="00075128"/>
    <w:rsid w:val="000758A5"/>
    <w:rsid w:val="00075F67"/>
    <w:rsid w:val="00076D65"/>
    <w:rsid w:val="00077746"/>
    <w:rsid w:val="0008019C"/>
    <w:rsid w:val="00080B67"/>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A04CC"/>
    <w:rsid w:val="000A0924"/>
    <w:rsid w:val="000A114C"/>
    <w:rsid w:val="000A2211"/>
    <w:rsid w:val="000A2283"/>
    <w:rsid w:val="000A2BA4"/>
    <w:rsid w:val="000A33B5"/>
    <w:rsid w:val="000A45B7"/>
    <w:rsid w:val="000A4FD5"/>
    <w:rsid w:val="000A578F"/>
    <w:rsid w:val="000A721E"/>
    <w:rsid w:val="000A763C"/>
    <w:rsid w:val="000A799D"/>
    <w:rsid w:val="000B12E4"/>
    <w:rsid w:val="000B163A"/>
    <w:rsid w:val="000B3BFD"/>
    <w:rsid w:val="000B4201"/>
    <w:rsid w:val="000B4229"/>
    <w:rsid w:val="000B4846"/>
    <w:rsid w:val="000B49B6"/>
    <w:rsid w:val="000B5AE5"/>
    <w:rsid w:val="000B5B58"/>
    <w:rsid w:val="000B63E7"/>
    <w:rsid w:val="000B67AA"/>
    <w:rsid w:val="000B71CD"/>
    <w:rsid w:val="000C00BC"/>
    <w:rsid w:val="000C0610"/>
    <w:rsid w:val="000C0FCB"/>
    <w:rsid w:val="000C18C1"/>
    <w:rsid w:val="000C2021"/>
    <w:rsid w:val="000C2A92"/>
    <w:rsid w:val="000C2DF4"/>
    <w:rsid w:val="000C372D"/>
    <w:rsid w:val="000C39A0"/>
    <w:rsid w:val="000C3DB1"/>
    <w:rsid w:val="000C4307"/>
    <w:rsid w:val="000C4614"/>
    <w:rsid w:val="000C47E2"/>
    <w:rsid w:val="000C4AD7"/>
    <w:rsid w:val="000C5C9F"/>
    <w:rsid w:val="000C6598"/>
    <w:rsid w:val="000C68BB"/>
    <w:rsid w:val="000C6BFC"/>
    <w:rsid w:val="000C6E8D"/>
    <w:rsid w:val="000C7189"/>
    <w:rsid w:val="000C7C43"/>
    <w:rsid w:val="000D077B"/>
    <w:rsid w:val="000D0AA6"/>
    <w:rsid w:val="000D0EAD"/>
    <w:rsid w:val="000D2258"/>
    <w:rsid w:val="000D2497"/>
    <w:rsid w:val="000D2743"/>
    <w:rsid w:val="000D2854"/>
    <w:rsid w:val="000D2D16"/>
    <w:rsid w:val="000D3DA8"/>
    <w:rsid w:val="000D44F7"/>
    <w:rsid w:val="000D450B"/>
    <w:rsid w:val="000D4D67"/>
    <w:rsid w:val="000D5BA7"/>
    <w:rsid w:val="000D6095"/>
    <w:rsid w:val="000D711B"/>
    <w:rsid w:val="000D786E"/>
    <w:rsid w:val="000D7C11"/>
    <w:rsid w:val="000E025B"/>
    <w:rsid w:val="000E063E"/>
    <w:rsid w:val="000E190A"/>
    <w:rsid w:val="000E1A41"/>
    <w:rsid w:val="000E2FE6"/>
    <w:rsid w:val="000E3C08"/>
    <w:rsid w:val="000E4059"/>
    <w:rsid w:val="000E576C"/>
    <w:rsid w:val="000F0135"/>
    <w:rsid w:val="000F0675"/>
    <w:rsid w:val="000F1FA7"/>
    <w:rsid w:val="000F239F"/>
    <w:rsid w:val="000F339D"/>
    <w:rsid w:val="000F3C0F"/>
    <w:rsid w:val="000F411B"/>
    <w:rsid w:val="000F42A7"/>
    <w:rsid w:val="000F4EC7"/>
    <w:rsid w:val="000F51F6"/>
    <w:rsid w:val="000F53AA"/>
    <w:rsid w:val="000F5DEC"/>
    <w:rsid w:val="000F6927"/>
    <w:rsid w:val="000F7BEA"/>
    <w:rsid w:val="000F7C88"/>
    <w:rsid w:val="00100F0E"/>
    <w:rsid w:val="001015AE"/>
    <w:rsid w:val="001018A3"/>
    <w:rsid w:val="001027A0"/>
    <w:rsid w:val="00102DC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272C"/>
    <w:rsid w:val="0011355B"/>
    <w:rsid w:val="00114BBE"/>
    <w:rsid w:val="00116186"/>
    <w:rsid w:val="00116334"/>
    <w:rsid w:val="00120A9F"/>
    <w:rsid w:val="001214D4"/>
    <w:rsid w:val="0012163F"/>
    <w:rsid w:val="00122F69"/>
    <w:rsid w:val="00124226"/>
    <w:rsid w:val="0012486D"/>
    <w:rsid w:val="001251C8"/>
    <w:rsid w:val="00127755"/>
    <w:rsid w:val="00127860"/>
    <w:rsid w:val="00130594"/>
    <w:rsid w:val="00130BC1"/>
    <w:rsid w:val="00130C42"/>
    <w:rsid w:val="00130C47"/>
    <w:rsid w:val="00131299"/>
    <w:rsid w:val="00131AB6"/>
    <w:rsid w:val="00131DAB"/>
    <w:rsid w:val="00131DF4"/>
    <w:rsid w:val="00132B80"/>
    <w:rsid w:val="0013385F"/>
    <w:rsid w:val="0013589B"/>
    <w:rsid w:val="0013591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47551"/>
    <w:rsid w:val="00150068"/>
    <w:rsid w:val="001502F5"/>
    <w:rsid w:val="00150A4E"/>
    <w:rsid w:val="00152D08"/>
    <w:rsid w:val="001538A4"/>
    <w:rsid w:val="00153CEE"/>
    <w:rsid w:val="00154B94"/>
    <w:rsid w:val="0015526A"/>
    <w:rsid w:val="001555D7"/>
    <w:rsid w:val="00156A1A"/>
    <w:rsid w:val="00156DB3"/>
    <w:rsid w:val="001573F9"/>
    <w:rsid w:val="00157560"/>
    <w:rsid w:val="00161C62"/>
    <w:rsid w:val="0016230A"/>
    <w:rsid w:val="00162F93"/>
    <w:rsid w:val="00163241"/>
    <w:rsid w:val="001634A4"/>
    <w:rsid w:val="0016427F"/>
    <w:rsid w:val="00164761"/>
    <w:rsid w:val="00165BFE"/>
    <w:rsid w:val="00167588"/>
    <w:rsid w:val="00167E6C"/>
    <w:rsid w:val="00167FC4"/>
    <w:rsid w:val="0017209C"/>
    <w:rsid w:val="00172976"/>
    <w:rsid w:val="00172F10"/>
    <w:rsid w:val="00173394"/>
    <w:rsid w:val="00174621"/>
    <w:rsid w:val="00174DB5"/>
    <w:rsid w:val="00175528"/>
    <w:rsid w:val="001757E5"/>
    <w:rsid w:val="00175C44"/>
    <w:rsid w:val="00176899"/>
    <w:rsid w:val="00176D07"/>
    <w:rsid w:val="001800FB"/>
    <w:rsid w:val="00183903"/>
    <w:rsid w:val="00183E20"/>
    <w:rsid w:val="00183FDF"/>
    <w:rsid w:val="00184D44"/>
    <w:rsid w:val="00184F44"/>
    <w:rsid w:val="00185AA3"/>
    <w:rsid w:val="00186027"/>
    <w:rsid w:val="001861C3"/>
    <w:rsid w:val="001912AE"/>
    <w:rsid w:val="00191FD3"/>
    <w:rsid w:val="00192268"/>
    <w:rsid w:val="00193DF8"/>
    <w:rsid w:val="00194B39"/>
    <w:rsid w:val="001967D8"/>
    <w:rsid w:val="00196923"/>
    <w:rsid w:val="0019738E"/>
    <w:rsid w:val="00197A50"/>
    <w:rsid w:val="001A030D"/>
    <w:rsid w:val="001A052B"/>
    <w:rsid w:val="001A09AB"/>
    <w:rsid w:val="001A14EA"/>
    <w:rsid w:val="001A19CF"/>
    <w:rsid w:val="001A1FBB"/>
    <w:rsid w:val="001A25B0"/>
    <w:rsid w:val="001A2B36"/>
    <w:rsid w:val="001A3314"/>
    <w:rsid w:val="001A37B9"/>
    <w:rsid w:val="001A3992"/>
    <w:rsid w:val="001A3E2D"/>
    <w:rsid w:val="001A44E0"/>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07B"/>
    <w:rsid w:val="001B6C8C"/>
    <w:rsid w:val="001B6EC3"/>
    <w:rsid w:val="001B7116"/>
    <w:rsid w:val="001B7764"/>
    <w:rsid w:val="001C227D"/>
    <w:rsid w:val="001C4139"/>
    <w:rsid w:val="001C4279"/>
    <w:rsid w:val="001C44F7"/>
    <w:rsid w:val="001C5548"/>
    <w:rsid w:val="001C55F9"/>
    <w:rsid w:val="001C56C4"/>
    <w:rsid w:val="001C584C"/>
    <w:rsid w:val="001C71DD"/>
    <w:rsid w:val="001D04C9"/>
    <w:rsid w:val="001D14B9"/>
    <w:rsid w:val="001D1750"/>
    <w:rsid w:val="001D18C0"/>
    <w:rsid w:val="001D1C03"/>
    <w:rsid w:val="001D25F5"/>
    <w:rsid w:val="001D3B68"/>
    <w:rsid w:val="001D4B18"/>
    <w:rsid w:val="001D618C"/>
    <w:rsid w:val="001D628D"/>
    <w:rsid w:val="001D65B0"/>
    <w:rsid w:val="001D7A4B"/>
    <w:rsid w:val="001E22CA"/>
    <w:rsid w:val="001E238F"/>
    <w:rsid w:val="001E2917"/>
    <w:rsid w:val="001E2A1F"/>
    <w:rsid w:val="001E32EB"/>
    <w:rsid w:val="001E387E"/>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707"/>
    <w:rsid w:val="001F3B59"/>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307E"/>
    <w:rsid w:val="002130C6"/>
    <w:rsid w:val="002135F1"/>
    <w:rsid w:val="00213889"/>
    <w:rsid w:val="00213B98"/>
    <w:rsid w:val="00214431"/>
    <w:rsid w:val="0021496E"/>
    <w:rsid w:val="00215043"/>
    <w:rsid w:val="0021549E"/>
    <w:rsid w:val="00215655"/>
    <w:rsid w:val="00215C93"/>
    <w:rsid w:val="00216149"/>
    <w:rsid w:val="00216F07"/>
    <w:rsid w:val="00217A07"/>
    <w:rsid w:val="00220452"/>
    <w:rsid w:val="00220B0C"/>
    <w:rsid w:val="00220BD4"/>
    <w:rsid w:val="00220CA2"/>
    <w:rsid w:val="0022136D"/>
    <w:rsid w:val="002220BB"/>
    <w:rsid w:val="00222D02"/>
    <w:rsid w:val="00222EA6"/>
    <w:rsid w:val="00223074"/>
    <w:rsid w:val="00223A3D"/>
    <w:rsid w:val="002242C7"/>
    <w:rsid w:val="0022437A"/>
    <w:rsid w:val="0022466E"/>
    <w:rsid w:val="002247BD"/>
    <w:rsid w:val="00224DE7"/>
    <w:rsid w:val="00224EBF"/>
    <w:rsid w:val="00224F22"/>
    <w:rsid w:val="002255A6"/>
    <w:rsid w:val="00225D58"/>
    <w:rsid w:val="00225E9A"/>
    <w:rsid w:val="002260C7"/>
    <w:rsid w:val="00226961"/>
    <w:rsid w:val="002271E0"/>
    <w:rsid w:val="00227429"/>
    <w:rsid w:val="00230872"/>
    <w:rsid w:val="002308E7"/>
    <w:rsid w:val="00231529"/>
    <w:rsid w:val="00232E87"/>
    <w:rsid w:val="002331F7"/>
    <w:rsid w:val="00233C14"/>
    <w:rsid w:val="00233C4E"/>
    <w:rsid w:val="00234605"/>
    <w:rsid w:val="00234912"/>
    <w:rsid w:val="00234BA2"/>
    <w:rsid w:val="00235CC1"/>
    <w:rsid w:val="00236310"/>
    <w:rsid w:val="0023661A"/>
    <w:rsid w:val="00237962"/>
    <w:rsid w:val="00240875"/>
    <w:rsid w:val="002412AD"/>
    <w:rsid w:val="0024145B"/>
    <w:rsid w:val="002422F3"/>
    <w:rsid w:val="00242C69"/>
    <w:rsid w:val="0024304D"/>
    <w:rsid w:val="00243F66"/>
    <w:rsid w:val="002446BD"/>
    <w:rsid w:val="00245AF9"/>
    <w:rsid w:val="00245CBF"/>
    <w:rsid w:val="002460C7"/>
    <w:rsid w:val="0024620F"/>
    <w:rsid w:val="00246EED"/>
    <w:rsid w:val="0025033D"/>
    <w:rsid w:val="00250C5B"/>
    <w:rsid w:val="00250CCE"/>
    <w:rsid w:val="00251205"/>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67215"/>
    <w:rsid w:val="00267ED8"/>
    <w:rsid w:val="00270888"/>
    <w:rsid w:val="00270C0F"/>
    <w:rsid w:val="00271063"/>
    <w:rsid w:val="00271C57"/>
    <w:rsid w:val="00272D57"/>
    <w:rsid w:val="002733ED"/>
    <w:rsid w:val="00274C15"/>
    <w:rsid w:val="00275390"/>
    <w:rsid w:val="002753F9"/>
    <w:rsid w:val="00275BF8"/>
    <w:rsid w:val="00275D12"/>
    <w:rsid w:val="00275FE8"/>
    <w:rsid w:val="0027604A"/>
    <w:rsid w:val="002763C8"/>
    <w:rsid w:val="002772F6"/>
    <w:rsid w:val="00277C14"/>
    <w:rsid w:val="00280589"/>
    <w:rsid w:val="00280819"/>
    <w:rsid w:val="00280A4F"/>
    <w:rsid w:val="00281BD6"/>
    <w:rsid w:val="00282C98"/>
    <w:rsid w:val="00282E85"/>
    <w:rsid w:val="00283690"/>
    <w:rsid w:val="00283A85"/>
    <w:rsid w:val="002840F9"/>
    <w:rsid w:val="0028453C"/>
    <w:rsid w:val="00284707"/>
    <w:rsid w:val="00284DC4"/>
    <w:rsid w:val="00285A56"/>
    <w:rsid w:val="00286173"/>
    <w:rsid w:val="00286805"/>
    <w:rsid w:val="002872CB"/>
    <w:rsid w:val="00287BA1"/>
    <w:rsid w:val="00290329"/>
    <w:rsid w:val="002915BE"/>
    <w:rsid w:val="0029172E"/>
    <w:rsid w:val="002923DB"/>
    <w:rsid w:val="00292BD3"/>
    <w:rsid w:val="00292E4A"/>
    <w:rsid w:val="00292F1B"/>
    <w:rsid w:val="0029397A"/>
    <w:rsid w:val="00294110"/>
    <w:rsid w:val="0029550B"/>
    <w:rsid w:val="00295522"/>
    <w:rsid w:val="00295CAF"/>
    <w:rsid w:val="00296472"/>
    <w:rsid w:val="00296627"/>
    <w:rsid w:val="00296EBC"/>
    <w:rsid w:val="002971A0"/>
    <w:rsid w:val="00297B9D"/>
    <w:rsid w:val="00297CC8"/>
    <w:rsid w:val="00297FCC"/>
    <w:rsid w:val="002A2497"/>
    <w:rsid w:val="002A3A72"/>
    <w:rsid w:val="002A45F5"/>
    <w:rsid w:val="002A49B1"/>
    <w:rsid w:val="002A4E90"/>
    <w:rsid w:val="002A6239"/>
    <w:rsid w:val="002A7EDA"/>
    <w:rsid w:val="002B0388"/>
    <w:rsid w:val="002B1F9F"/>
    <w:rsid w:val="002B34B2"/>
    <w:rsid w:val="002B4CB7"/>
    <w:rsid w:val="002B5399"/>
    <w:rsid w:val="002B6753"/>
    <w:rsid w:val="002B6AF2"/>
    <w:rsid w:val="002B6F66"/>
    <w:rsid w:val="002B711A"/>
    <w:rsid w:val="002C01C2"/>
    <w:rsid w:val="002C0558"/>
    <w:rsid w:val="002C20BD"/>
    <w:rsid w:val="002C38AE"/>
    <w:rsid w:val="002C38B9"/>
    <w:rsid w:val="002C42B7"/>
    <w:rsid w:val="002C45D8"/>
    <w:rsid w:val="002C563F"/>
    <w:rsid w:val="002C5DE1"/>
    <w:rsid w:val="002C5EBE"/>
    <w:rsid w:val="002C600F"/>
    <w:rsid w:val="002C77B7"/>
    <w:rsid w:val="002C7A7D"/>
    <w:rsid w:val="002D0FF0"/>
    <w:rsid w:val="002D1929"/>
    <w:rsid w:val="002D1E2C"/>
    <w:rsid w:val="002D28A2"/>
    <w:rsid w:val="002D2C83"/>
    <w:rsid w:val="002D3624"/>
    <w:rsid w:val="002D379A"/>
    <w:rsid w:val="002D37E8"/>
    <w:rsid w:val="002D4A64"/>
    <w:rsid w:val="002D63F6"/>
    <w:rsid w:val="002D747F"/>
    <w:rsid w:val="002D7BD2"/>
    <w:rsid w:val="002E08D7"/>
    <w:rsid w:val="002E1684"/>
    <w:rsid w:val="002E1CC9"/>
    <w:rsid w:val="002E223D"/>
    <w:rsid w:val="002E2245"/>
    <w:rsid w:val="002E2C75"/>
    <w:rsid w:val="002E309D"/>
    <w:rsid w:val="002E3C1B"/>
    <w:rsid w:val="002E3C6E"/>
    <w:rsid w:val="002E409F"/>
    <w:rsid w:val="002E4480"/>
    <w:rsid w:val="002E4C63"/>
    <w:rsid w:val="002E51FD"/>
    <w:rsid w:val="002E5248"/>
    <w:rsid w:val="002E568D"/>
    <w:rsid w:val="002E60DE"/>
    <w:rsid w:val="002E72E7"/>
    <w:rsid w:val="002E7A1E"/>
    <w:rsid w:val="002F0253"/>
    <w:rsid w:val="002F0969"/>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30DF"/>
    <w:rsid w:val="0030334C"/>
    <w:rsid w:val="0030383A"/>
    <w:rsid w:val="00304023"/>
    <w:rsid w:val="00304FA9"/>
    <w:rsid w:val="003068DE"/>
    <w:rsid w:val="003076BB"/>
    <w:rsid w:val="0030786C"/>
    <w:rsid w:val="00307E29"/>
    <w:rsid w:val="00310108"/>
    <w:rsid w:val="00310796"/>
    <w:rsid w:val="003118A6"/>
    <w:rsid w:val="00311A26"/>
    <w:rsid w:val="003134E9"/>
    <w:rsid w:val="00313F90"/>
    <w:rsid w:val="003143AA"/>
    <w:rsid w:val="00314ABB"/>
    <w:rsid w:val="00316B20"/>
    <w:rsid w:val="003176AE"/>
    <w:rsid w:val="003206A0"/>
    <w:rsid w:val="00320FDF"/>
    <w:rsid w:val="003225AD"/>
    <w:rsid w:val="00322914"/>
    <w:rsid w:val="00324EB9"/>
    <w:rsid w:val="0032527B"/>
    <w:rsid w:val="003259C2"/>
    <w:rsid w:val="00326D62"/>
    <w:rsid w:val="0032716A"/>
    <w:rsid w:val="0032767D"/>
    <w:rsid w:val="0033104F"/>
    <w:rsid w:val="00331B7C"/>
    <w:rsid w:val="0033379C"/>
    <w:rsid w:val="00334D41"/>
    <w:rsid w:val="00335082"/>
    <w:rsid w:val="00335150"/>
    <w:rsid w:val="0033524A"/>
    <w:rsid w:val="0033559B"/>
    <w:rsid w:val="00335874"/>
    <w:rsid w:val="003358FA"/>
    <w:rsid w:val="003359F1"/>
    <w:rsid w:val="00335A74"/>
    <w:rsid w:val="00335F83"/>
    <w:rsid w:val="0034093A"/>
    <w:rsid w:val="003409F4"/>
    <w:rsid w:val="003414D8"/>
    <w:rsid w:val="003432BD"/>
    <w:rsid w:val="00343389"/>
    <w:rsid w:val="0034475B"/>
    <w:rsid w:val="003452F0"/>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BEA"/>
    <w:rsid w:val="003568B6"/>
    <w:rsid w:val="00357AB8"/>
    <w:rsid w:val="0036039F"/>
    <w:rsid w:val="00360916"/>
    <w:rsid w:val="0036262E"/>
    <w:rsid w:val="00362EE8"/>
    <w:rsid w:val="00363C37"/>
    <w:rsid w:val="00363F51"/>
    <w:rsid w:val="00364219"/>
    <w:rsid w:val="00364503"/>
    <w:rsid w:val="0036455A"/>
    <w:rsid w:val="00364606"/>
    <w:rsid w:val="00364CD9"/>
    <w:rsid w:val="00364D11"/>
    <w:rsid w:val="00365645"/>
    <w:rsid w:val="00365835"/>
    <w:rsid w:val="00366497"/>
    <w:rsid w:val="0036662B"/>
    <w:rsid w:val="00366793"/>
    <w:rsid w:val="00366EE7"/>
    <w:rsid w:val="003678AB"/>
    <w:rsid w:val="00370010"/>
    <w:rsid w:val="00370106"/>
    <w:rsid w:val="00370F7D"/>
    <w:rsid w:val="00371C01"/>
    <w:rsid w:val="00372AAE"/>
    <w:rsid w:val="003733F8"/>
    <w:rsid w:val="00373871"/>
    <w:rsid w:val="00373A04"/>
    <w:rsid w:val="00373A13"/>
    <w:rsid w:val="00374702"/>
    <w:rsid w:val="00374E72"/>
    <w:rsid w:val="00374F27"/>
    <w:rsid w:val="003752E2"/>
    <w:rsid w:val="003755A2"/>
    <w:rsid w:val="0037643B"/>
    <w:rsid w:val="00377252"/>
    <w:rsid w:val="00377924"/>
    <w:rsid w:val="0038025C"/>
    <w:rsid w:val="00382075"/>
    <w:rsid w:val="003820EB"/>
    <w:rsid w:val="00384123"/>
    <w:rsid w:val="00384810"/>
    <w:rsid w:val="00384A50"/>
    <w:rsid w:val="00384C1C"/>
    <w:rsid w:val="00385B91"/>
    <w:rsid w:val="0038627E"/>
    <w:rsid w:val="0038629A"/>
    <w:rsid w:val="003866C0"/>
    <w:rsid w:val="00386997"/>
    <w:rsid w:val="003870FB"/>
    <w:rsid w:val="00387128"/>
    <w:rsid w:val="003877C8"/>
    <w:rsid w:val="00390064"/>
    <w:rsid w:val="00390114"/>
    <w:rsid w:val="003907A6"/>
    <w:rsid w:val="00391023"/>
    <w:rsid w:val="003910EE"/>
    <w:rsid w:val="003910F4"/>
    <w:rsid w:val="0039161B"/>
    <w:rsid w:val="003924C9"/>
    <w:rsid w:val="003931A7"/>
    <w:rsid w:val="0039326B"/>
    <w:rsid w:val="00394119"/>
    <w:rsid w:val="003942B6"/>
    <w:rsid w:val="0039433A"/>
    <w:rsid w:val="00394C15"/>
    <w:rsid w:val="00394F19"/>
    <w:rsid w:val="00395019"/>
    <w:rsid w:val="0039503F"/>
    <w:rsid w:val="003958A8"/>
    <w:rsid w:val="00395EC9"/>
    <w:rsid w:val="003960DA"/>
    <w:rsid w:val="00396280"/>
    <w:rsid w:val="00396603"/>
    <w:rsid w:val="00396BF5"/>
    <w:rsid w:val="00397013"/>
    <w:rsid w:val="003970F8"/>
    <w:rsid w:val="003978D4"/>
    <w:rsid w:val="00397FFE"/>
    <w:rsid w:val="003A17B8"/>
    <w:rsid w:val="003A255B"/>
    <w:rsid w:val="003A282C"/>
    <w:rsid w:val="003A3727"/>
    <w:rsid w:val="003A4486"/>
    <w:rsid w:val="003A4576"/>
    <w:rsid w:val="003A614A"/>
    <w:rsid w:val="003A6C92"/>
    <w:rsid w:val="003A6FFF"/>
    <w:rsid w:val="003A7C3A"/>
    <w:rsid w:val="003B0A05"/>
    <w:rsid w:val="003B1169"/>
    <w:rsid w:val="003B1384"/>
    <w:rsid w:val="003B156F"/>
    <w:rsid w:val="003B2044"/>
    <w:rsid w:val="003B20D8"/>
    <w:rsid w:val="003B2624"/>
    <w:rsid w:val="003B29F8"/>
    <w:rsid w:val="003B2E38"/>
    <w:rsid w:val="003B3CB3"/>
    <w:rsid w:val="003B5B2F"/>
    <w:rsid w:val="003B5B46"/>
    <w:rsid w:val="003B5DE8"/>
    <w:rsid w:val="003B63BD"/>
    <w:rsid w:val="003B64E3"/>
    <w:rsid w:val="003B76A5"/>
    <w:rsid w:val="003C0B0E"/>
    <w:rsid w:val="003C0C0A"/>
    <w:rsid w:val="003C1CA3"/>
    <w:rsid w:val="003C5212"/>
    <w:rsid w:val="003C5426"/>
    <w:rsid w:val="003C5561"/>
    <w:rsid w:val="003C59AD"/>
    <w:rsid w:val="003C6246"/>
    <w:rsid w:val="003C752F"/>
    <w:rsid w:val="003C7705"/>
    <w:rsid w:val="003C7C1C"/>
    <w:rsid w:val="003C7FBF"/>
    <w:rsid w:val="003D071D"/>
    <w:rsid w:val="003D07D5"/>
    <w:rsid w:val="003D21E0"/>
    <w:rsid w:val="003D2A05"/>
    <w:rsid w:val="003D380B"/>
    <w:rsid w:val="003D38FA"/>
    <w:rsid w:val="003D4543"/>
    <w:rsid w:val="003D506B"/>
    <w:rsid w:val="003D5948"/>
    <w:rsid w:val="003D5A11"/>
    <w:rsid w:val="003D63C2"/>
    <w:rsid w:val="003D6453"/>
    <w:rsid w:val="003D66AF"/>
    <w:rsid w:val="003D675F"/>
    <w:rsid w:val="003D7FA6"/>
    <w:rsid w:val="003E0310"/>
    <w:rsid w:val="003E036F"/>
    <w:rsid w:val="003E0919"/>
    <w:rsid w:val="003E0C4A"/>
    <w:rsid w:val="003E17CA"/>
    <w:rsid w:val="003E1898"/>
    <w:rsid w:val="003E1DD2"/>
    <w:rsid w:val="003E2159"/>
    <w:rsid w:val="003E23B0"/>
    <w:rsid w:val="003E2544"/>
    <w:rsid w:val="003E32B2"/>
    <w:rsid w:val="003E3749"/>
    <w:rsid w:val="003E3AD6"/>
    <w:rsid w:val="003E3B5C"/>
    <w:rsid w:val="003E3DDA"/>
    <w:rsid w:val="003E3F98"/>
    <w:rsid w:val="003E4266"/>
    <w:rsid w:val="003E490D"/>
    <w:rsid w:val="003E5718"/>
    <w:rsid w:val="003E6497"/>
    <w:rsid w:val="003F0316"/>
    <w:rsid w:val="003F096A"/>
    <w:rsid w:val="003F0FD0"/>
    <w:rsid w:val="003F1482"/>
    <w:rsid w:val="003F19FA"/>
    <w:rsid w:val="003F1B5D"/>
    <w:rsid w:val="003F2012"/>
    <w:rsid w:val="003F2453"/>
    <w:rsid w:val="003F2D59"/>
    <w:rsid w:val="003F3A6C"/>
    <w:rsid w:val="003F4654"/>
    <w:rsid w:val="003F4667"/>
    <w:rsid w:val="003F484A"/>
    <w:rsid w:val="003F4BB7"/>
    <w:rsid w:val="003F5AA4"/>
    <w:rsid w:val="003F67E8"/>
    <w:rsid w:val="003F6910"/>
    <w:rsid w:val="003F69E0"/>
    <w:rsid w:val="003F7443"/>
    <w:rsid w:val="003F7489"/>
    <w:rsid w:val="003F7A92"/>
    <w:rsid w:val="004011F8"/>
    <w:rsid w:val="0040180A"/>
    <w:rsid w:val="00402229"/>
    <w:rsid w:val="004023C9"/>
    <w:rsid w:val="004027EA"/>
    <w:rsid w:val="00404DA2"/>
    <w:rsid w:val="0040523B"/>
    <w:rsid w:val="004054A3"/>
    <w:rsid w:val="004057EA"/>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ED"/>
    <w:rsid w:val="004157C5"/>
    <w:rsid w:val="0041766C"/>
    <w:rsid w:val="0041777A"/>
    <w:rsid w:val="00417916"/>
    <w:rsid w:val="00417E33"/>
    <w:rsid w:val="004208EC"/>
    <w:rsid w:val="00421356"/>
    <w:rsid w:val="0042170A"/>
    <w:rsid w:val="00421E34"/>
    <w:rsid w:val="004225C4"/>
    <w:rsid w:val="00424C72"/>
    <w:rsid w:val="00424EC4"/>
    <w:rsid w:val="00425162"/>
    <w:rsid w:val="00425EC2"/>
    <w:rsid w:val="0042609B"/>
    <w:rsid w:val="004262F6"/>
    <w:rsid w:val="00426C33"/>
    <w:rsid w:val="00426DB1"/>
    <w:rsid w:val="004274A8"/>
    <w:rsid w:val="0042773E"/>
    <w:rsid w:val="00427B4F"/>
    <w:rsid w:val="00430063"/>
    <w:rsid w:val="00430D1E"/>
    <w:rsid w:val="0043200D"/>
    <w:rsid w:val="004335B7"/>
    <w:rsid w:val="0043395D"/>
    <w:rsid w:val="0043454C"/>
    <w:rsid w:val="0043576A"/>
    <w:rsid w:val="0043652D"/>
    <w:rsid w:val="004371D8"/>
    <w:rsid w:val="00437DC4"/>
    <w:rsid w:val="004406BC"/>
    <w:rsid w:val="004423FA"/>
    <w:rsid w:val="00442871"/>
    <w:rsid w:val="004435E2"/>
    <w:rsid w:val="00444939"/>
    <w:rsid w:val="00444E7E"/>
    <w:rsid w:val="00445723"/>
    <w:rsid w:val="00446A61"/>
    <w:rsid w:val="00446BC2"/>
    <w:rsid w:val="00447317"/>
    <w:rsid w:val="00447436"/>
    <w:rsid w:val="00451505"/>
    <w:rsid w:val="00451D52"/>
    <w:rsid w:val="00452029"/>
    <w:rsid w:val="00452B50"/>
    <w:rsid w:val="00452FA4"/>
    <w:rsid w:val="0045306C"/>
    <w:rsid w:val="00454A01"/>
    <w:rsid w:val="00454A24"/>
    <w:rsid w:val="00454F53"/>
    <w:rsid w:val="00456B60"/>
    <w:rsid w:val="00460075"/>
    <w:rsid w:val="004615E9"/>
    <w:rsid w:val="0046182D"/>
    <w:rsid w:val="00461BB5"/>
    <w:rsid w:val="00462482"/>
    <w:rsid w:val="004628CE"/>
    <w:rsid w:val="00462CE5"/>
    <w:rsid w:val="00462FC6"/>
    <w:rsid w:val="004631C4"/>
    <w:rsid w:val="004633C5"/>
    <w:rsid w:val="004635C3"/>
    <w:rsid w:val="004636E9"/>
    <w:rsid w:val="004639CD"/>
    <w:rsid w:val="00463BBF"/>
    <w:rsid w:val="00465089"/>
    <w:rsid w:val="00465135"/>
    <w:rsid w:val="004655D7"/>
    <w:rsid w:val="004656DF"/>
    <w:rsid w:val="00465894"/>
    <w:rsid w:val="0046682C"/>
    <w:rsid w:val="00467CFD"/>
    <w:rsid w:val="004705C0"/>
    <w:rsid w:val="0047090B"/>
    <w:rsid w:val="00470B24"/>
    <w:rsid w:val="00471DB1"/>
    <w:rsid w:val="0047238D"/>
    <w:rsid w:val="00474892"/>
    <w:rsid w:val="00474D10"/>
    <w:rsid w:val="00474FAB"/>
    <w:rsid w:val="004753B6"/>
    <w:rsid w:val="0047564D"/>
    <w:rsid w:val="00475E43"/>
    <w:rsid w:val="00476338"/>
    <w:rsid w:val="00476EAB"/>
    <w:rsid w:val="00477865"/>
    <w:rsid w:val="00477A5F"/>
    <w:rsid w:val="00480034"/>
    <w:rsid w:val="0048104F"/>
    <w:rsid w:val="00481F34"/>
    <w:rsid w:val="00482CAA"/>
    <w:rsid w:val="00483EE3"/>
    <w:rsid w:val="00484643"/>
    <w:rsid w:val="004853AB"/>
    <w:rsid w:val="00485910"/>
    <w:rsid w:val="0048662C"/>
    <w:rsid w:val="00486DA4"/>
    <w:rsid w:val="00486DEB"/>
    <w:rsid w:val="00487CF1"/>
    <w:rsid w:val="00490991"/>
    <w:rsid w:val="004909E0"/>
    <w:rsid w:val="00490ACF"/>
    <w:rsid w:val="00490C69"/>
    <w:rsid w:val="00490EB5"/>
    <w:rsid w:val="004929B0"/>
    <w:rsid w:val="00492CED"/>
    <w:rsid w:val="004937CD"/>
    <w:rsid w:val="00494271"/>
    <w:rsid w:val="004942BF"/>
    <w:rsid w:val="004946CB"/>
    <w:rsid w:val="00494A32"/>
    <w:rsid w:val="004954BE"/>
    <w:rsid w:val="00495562"/>
    <w:rsid w:val="004959CD"/>
    <w:rsid w:val="00495A96"/>
    <w:rsid w:val="00495D0E"/>
    <w:rsid w:val="00495F8B"/>
    <w:rsid w:val="004966C7"/>
    <w:rsid w:val="00496DC9"/>
    <w:rsid w:val="0049741B"/>
    <w:rsid w:val="00497600"/>
    <w:rsid w:val="00497DA6"/>
    <w:rsid w:val="004A0002"/>
    <w:rsid w:val="004A194F"/>
    <w:rsid w:val="004A1EEF"/>
    <w:rsid w:val="004A3C87"/>
    <w:rsid w:val="004A4817"/>
    <w:rsid w:val="004A4E24"/>
    <w:rsid w:val="004A60EB"/>
    <w:rsid w:val="004A655F"/>
    <w:rsid w:val="004A6603"/>
    <w:rsid w:val="004A6738"/>
    <w:rsid w:val="004A7D5C"/>
    <w:rsid w:val="004A7E65"/>
    <w:rsid w:val="004B044C"/>
    <w:rsid w:val="004B18BB"/>
    <w:rsid w:val="004B19D3"/>
    <w:rsid w:val="004B2062"/>
    <w:rsid w:val="004B2557"/>
    <w:rsid w:val="004B3131"/>
    <w:rsid w:val="004B3C53"/>
    <w:rsid w:val="004B5921"/>
    <w:rsid w:val="004B7396"/>
    <w:rsid w:val="004B74CE"/>
    <w:rsid w:val="004B7810"/>
    <w:rsid w:val="004B7BB4"/>
    <w:rsid w:val="004B7C16"/>
    <w:rsid w:val="004C08D5"/>
    <w:rsid w:val="004C1035"/>
    <w:rsid w:val="004C18D2"/>
    <w:rsid w:val="004C2583"/>
    <w:rsid w:val="004C36F7"/>
    <w:rsid w:val="004C38AE"/>
    <w:rsid w:val="004C54F1"/>
    <w:rsid w:val="004C583D"/>
    <w:rsid w:val="004C5CFC"/>
    <w:rsid w:val="004C5DB0"/>
    <w:rsid w:val="004D21F7"/>
    <w:rsid w:val="004D2685"/>
    <w:rsid w:val="004D3139"/>
    <w:rsid w:val="004D3853"/>
    <w:rsid w:val="004D46DE"/>
    <w:rsid w:val="004D4E50"/>
    <w:rsid w:val="004D4F90"/>
    <w:rsid w:val="004D58C4"/>
    <w:rsid w:val="004D5BB0"/>
    <w:rsid w:val="004D5CC7"/>
    <w:rsid w:val="004D6F9B"/>
    <w:rsid w:val="004D750F"/>
    <w:rsid w:val="004E057F"/>
    <w:rsid w:val="004E1143"/>
    <w:rsid w:val="004E1201"/>
    <w:rsid w:val="004E18EC"/>
    <w:rsid w:val="004E23D5"/>
    <w:rsid w:val="004E68F9"/>
    <w:rsid w:val="004F0227"/>
    <w:rsid w:val="004F0DA0"/>
    <w:rsid w:val="004F153C"/>
    <w:rsid w:val="004F2174"/>
    <w:rsid w:val="004F2380"/>
    <w:rsid w:val="004F2708"/>
    <w:rsid w:val="004F295C"/>
    <w:rsid w:val="004F2D81"/>
    <w:rsid w:val="004F2E44"/>
    <w:rsid w:val="004F2F42"/>
    <w:rsid w:val="004F2F97"/>
    <w:rsid w:val="004F378A"/>
    <w:rsid w:val="004F3D86"/>
    <w:rsid w:val="004F4209"/>
    <w:rsid w:val="004F51B3"/>
    <w:rsid w:val="004F5A3A"/>
    <w:rsid w:val="004F6BAC"/>
    <w:rsid w:val="005016B7"/>
    <w:rsid w:val="00501FBB"/>
    <w:rsid w:val="00503219"/>
    <w:rsid w:val="005032AB"/>
    <w:rsid w:val="005032E6"/>
    <w:rsid w:val="0050338F"/>
    <w:rsid w:val="00503519"/>
    <w:rsid w:val="005036A4"/>
    <w:rsid w:val="00503842"/>
    <w:rsid w:val="005038A9"/>
    <w:rsid w:val="0050399E"/>
    <w:rsid w:val="00504603"/>
    <w:rsid w:val="00504C6E"/>
    <w:rsid w:val="00505F59"/>
    <w:rsid w:val="0050629F"/>
    <w:rsid w:val="00506AE6"/>
    <w:rsid w:val="005072D3"/>
    <w:rsid w:val="0050770F"/>
    <w:rsid w:val="00507EA3"/>
    <w:rsid w:val="005115C9"/>
    <w:rsid w:val="0051246D"/>
    <w:rsid w:val="005129FC"/>
    <w:rsid w:val="00512CFC"/>
    <w:rsid w:val="00513269"/>
    <w:rsid w:val="00513D6A"/>
    <w:rsid w:val="005163AB"/>
    <w:rsid w:val="0051697A"/>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D94"/>
    <w:rsid w:val="00532F6E"/>
    <w:rsid w:val="00533164"/>
    <w:rsid w:val="00533507"/>
    <w:rsid w:val="005339E3"/>
    <w:rsid w:val="00534359"/>
    <w:rsid w:val="005345C5"/>
    <w:rsid w:val="005379E4"/>
    <w:rsid w:val="00537CEF"/>
    <w:rsid w:val="0054099C"/>
    <w:rsid w:val="00540F93"/>
    <w:rsid w:val="0054171E"/>
    <w:rsid w:val="00542904"/>
    <w:rsid w:val="00543D4E"/>
    <w:rsid w:val="00546ADD"/>
    <w:rsid w:val="00547241"/>
    <w:rsid w:val="00547CFA"/>
    <w:rsid w:val="00550B2B"/>
    <w:rsid w:val="005515B3"/>
    <w:rsid w:val="00551D89"/>
    <w:rsid w:val="00552403"/>
    <w:rsid w:val="00552733"/>
    <w:rsid w:val="00552971"/>
    <w:rsid w:val="0055339B"/>
    <w:rsid w:val="005536D5"/>
    <w:rsid w:val="0055551F"/>
    <w:rsid w:val="00555AEC"/>
    <w:rsid w:val="005566AC"/>
    <w:rsid w:val="00556E6A"/>
    <w:rsid w:val="00556F42"/>
    <w:rsid w:val="00556FD6"/>
    <w:rsid w:val="005572D1"/>
    <w:rsid w:val="0055791D"/>
    <w:rsid w:val="00560743"/>
    <w:rsid w:val="00560A4F"/>
    <w:rsid w:val="0056111F"/>
    <w:rsid w:val="005611A0"/>
    <w:rsid w:val="00561ACD"/>
    <w:rsid w:val="00561DF8"/>
    <w:rsid w:val="005629F7"/>
    <w:rsid w:val="00562CAE"/>
    <w:rsid w:val="0056367A"/>
    <w:rsid w:val="005645E3"/>
    <w:rsid w:val="005654FC"/>
    <w:rsid w:val="005658C7"/>
    <w:rsid w:val="005668B9"/>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2B18"/>
    <w:rsid w:val="00585B5B"/>
    <w:rsid w:val="00586D15"/>
    <w:rsid w:val="0058753E"/>
    <w:rsid w:val="005878DA"/>
    <w:rsid w:val="0058798D"/>
    <w:rsid w:val="00590308"/>
    <w:rsid w:val="00590516"/>
    <w:rsid w:val="00590EC7"/>
    <w:rsid w:val="00591027"/>
    <w:rsid w:val="005917D3"/>
    <w:rsid w:val="005919D0"/>
    <w:rsid w:val="00591DF4"/>
    <w:rsid w:val="00592130"/>
    <w:rsid w:val="00592181"/>
    <w:rsid w:val="005928D8"/>
    <w:rsid w:val="00592961"/>
    <w:rsid w:val="005932EB"/>
    <w:rsid w:val="00595051"/>
    <w:rsid w:val="005950A4"/>
    <w:rsid w:val="0059688F"/>
    <w:rsid w:val="00597666"/>
    <w:rsid w:val="0059799A"/>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39"/>
    <w:rsid w:val="005B04EE"/>
    <w:rsid w:val="005B0B0B"/>
    <w:rsid w:val="005B3348"/>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2FE0"/>
    <w:rsid w:val="005C3BA3"/>
    <w:rsid w:val="005C3CFA"/>
    <w:rsid w:val="005C4361"/>
    <w:rsid w:val="005C4B1D"/>
    <w:rsid w:val="005C4EC7"/>
    <w:rsid w:val="005C5A20"/>
    <w:rsid w:val="005C5AE6"/>
    <w:rsid w:val="005C5FE9"/>
    <w:rsid w:val="005C627E"/>
    <w:rsid w:val="005C7A5A"/>
    <w:rsid w:val="005D0201"/>
    <w:rsid w:val="005D198D"/>
    <w:rsid w:val="005D1B4A"/>
    <w:rsid w:val="005D2554"/>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2E8"/>
    <w:rsid w:val="005E4B01"/>
    <w:rsid w:val="005E4DBE"/>
    <w:rsid w:val="005E554F"/>
    <w:rsid w:val="005E6532"/>
    <w:rsid w:val="005E70F4"/>
    <w:rsid w:val="005F0B6C"/>
    <w:rsid w:val="005F10E2"/>
    <w:rsid w:val="005F1CB7"/>
    <w:rsid w:val="005F1D95"/>
    <w:rsid w:val="005F22FF"/>
    <w:rsid w:val="005F29F0"/>
    <w:rsid w:val="005F366B"/>
    <w:rsid w:val="005F4A0C"/>
    <w:rsid w:val="005F61EC"/>
    <w:rsid w:val="005F64F6"/>
    <w:rsid w:val="005F682D"/>
    <w:rsid w:val="005F6BD3"/>
    <w:rsid w:val="005F6DED"/>
    <w:rsid w:val="005F6E25"/>
    <w:rsid w:val="005F759F"/>
    <w:rsid w:val="005F7D19"/>
    <w:rsid w:val="00600497"/>
    <w:rsid w:val="00600610"/>
    <w:rsid w:val="00600F12"/>
    <w:rsid w:val="00602312"/>
    <w:rsid w:val="006025F1"/>
    <w:rsid w:val="00602D51"/>
    <w:rsid w:val="00603574"/>
    <w:rsid w:val="0060471B"/>
    <w:rsid w:val="00607945"/>
    <w:rsid w:val="00607D32"/>
    <w:rsid w:val="00610151"/>
    <w:rsid w:val="00610CCB"/>
    <w:rsid w:val="00610E88"/>
    <w:rsid w:val="006118D8"/>
    <w:rsid w:val="00611E40"/>
    <w:rsid w:val="00612485"/>
    <w:rsid w:val="0061330A"/>
    <w:rsid w:val="0061378A"/>
    <w:rsid w:val="006138DE"/>
    <w:rsid w:val="00613946"/>
    <w:rsid w:val="006144FA"/>
    <w:rsid w:val="00615721"/>
    <w:rsid w:val="00616835"/>
    <w:rsid w:val="006174BE"/>
    <w:rsid w:val="0061787A"/>
    <w:rsid w:val="006202B1"/>
    <w:rsid w:val="006210F8"/>
    <w:rsid w:val="006232F8"/>
    <w:rsid w:val="00623C49"/>
    <w:rsid w:val="0062404D"/>
    <w:rsid w:val="0062426A"/>
    <w:rsid w:val="0062430D"/>
    <w:rsid w:val="00624482"/>
    <w:rsid w:val="00625303"/>
    <w:rsid w:val="00625E06"/>
    <w:rsid w:val="006261C5"/>
    <w:rsid w:val="00626F5E"/>
    <w:rsid w:val="006270CE"/>
    <w:rsid w:val="006301E5"/>
    <w:rsid w:val="0063029F"/>
    <w:rsid w:val="006305E9"/>
    <w:rsid w:val="0063149E"/>
    <w:rsid w:val="006325FA"/>
    <w:rsid w:val="00632D98"/>
    <w:rsid w:val="00633160"/>
    <w:rsid w:val="006334EF"/>
    <w:rsid w:val="006336AD"/>
    <w:rsid w:val="006350C7"/>
    <w:rsid w:val="00635288"/>
    <w:rsid w:val="00635CA2"/>
    <w:rsid w:val="006363F7"/>
    <w:rsid w:val="00636659"/>
    <w:rsid w:val="00636953"/>
    <w:rsid w:val="00636D53"/>
    <w:rsid w:val="00636E2D"/>
    <w:rsid w:val="0064005F"/>
    <w:rsid w:val="00641C34"/>
    <w:rsid w:val="0064209E"/>
    <w:rsid w:val="0064223F"/>
    <w:rsid w:val="00642EB1"/>
    <w:rsid w:val="00643212"/>
    <w:rsid w:val="006435BF"/>
    <w:rsid w:val="00644959"/>
    <w:rsid w:val="00644F40"/>
    <w:rsid w:val="0064513E"/>
    <w:rsid w:val="00645A87"/>
    <w:rsid w:val="006463B2"/>
    <w:rsid w:val="00647302"/>
    <w:rsid w:val="00647609"/>
    <w:rsid w:val="00647DE4"/>
    <w:rsid w:val="006522D8"/>
    <w:rsid w:val="006534F3"/>
    <w:rsid w:val="0065373D"/>
    <w:rsid w:val="00653807"/>
    <w:rsid w:val="00654538"/>
    <w:rsid w:val="00655920"/>
    <w:rsid w:val="00655B0B"/>
    <w:rsid w:val="00655D95"/>
    <w:rsid w:val="0065692E"/>
    <w:rsid w:val="00656C76"/>
    <w:rsid w:val="0065777C"/>
    <w:rsid w:val="00657A1C"/>
    <w:rsid w:val="00661084"/>
    <w:rsid w:val="00661721"/>
    <w:rsid w:val="00662440"/>
    <w:rsid w:val="00662ED6"/>
    <w:rsid w:val="0066323A"/>
    <w:rsid w:val="0066329A"/>
    <w:rsid w:val="00663F59"/>
    <w:rsid w:val="006647D0"/>
    <w:rsid w:val="00666DC3"/>
    <w:rsid w:val="00670442"/>
    <w:rsid w:val="00670DE7"/>
    <w:rsid w:val="00670EDD"/>
    <w:rsid w:val="0067197F"/>
    <w:rsid w:val="00671B57"/>
    <w:rsid w:val="00671DC1"/>
    <w:rsid w:val="006725E5"/>
    <w:rsid w:val="00673E40"/>
    <w:rsid w:val="006741A5"/>
    <w:rsid w:val="006753B2"/>
    <w:rsid w:val="006759D4"/>
    <w:rsid w:val="00675EEA"/>
    <w:rsid w:val="00676959"/>
    <w:rsid w:val="0067731B"/>
    <w:rsid w:val="00677457"/>
    <w:rsid w:val="00680B1E"/>
    <w:rsid w:val="00680B5C"/>
    <w:rsid w:val="00681A7C"/>
    <w:rsid w:val="00682095"/>
    <w:rsid w:val="006823D5"/>
    <w:rsid w:val="00684096"/>
    <w:rsid w:val="0068436F"/>
    <w:rsid w:val="00684866"/>
    <w:rsid w:val="0068488B"/>
    <w:rsid w:val="00684F33"/>
    <w:rsid w:val="00685318"/>
    <w:rsid w:val="0068531F"/>
    <w:rsid w:val="00685B6D"/>
    <w:rsid w:val="00685EF9"/>
    <w:rsid w:val="00686208"/>
    <w:rsid w:val="00687324"/>
    <w:rsid w:val="00687556"/>
    <w:rsid w:val="006877A6"/>
    <w:rsid w:val="0068797A"/>
    <w:rsid w:val="00687FD6"/>
    <w:rsid w:val="00690277"/>
    <w:rsid w:val="0069085C"/>
    <w:rsid w:val="00692DD0"/>
    <w:rsid w:val="0069388E"/>
    <w:rsid w:val="006939BD"/>
    <w:rsid w:val="00693C62"/>
    <w:rsid w:val="006940E2"/>
    <w:rsid w:val="0069451C"/>
    <w:rsid w:val="00695475"/>
    <w:rsid w:val="006977D3"/>
    <w:rsid w:val="006A0910"/>
    <w:rsid w:val="006A0EB1"/>
    <w:rsid w:val="006A0FD5"/>
    <w:rsid w:val="006A10E9"/>
    <w:rsid w:val="006A12BA"/>
    <w:rsid w:val="006A3485"/>
    <w:rsid w:val="006A4121"/>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3F88"/>
    <w:rsid w:val="006B55E3"/>
    <w:rsid w:val="006B722D"/>
    <w:rsid w:val="006B792B"/>
    <w:rsid w:val="006C05FB"/>
    <w:rsid w:val="006C0CDF"/>
    <w:rsid w:val="006C16C2"/>
    <w:rsid w:val="006C180E"/>
    <w:rsid w:val="006C2278"/>
    <w:rsid w:val="006C2CEA"/>
    <w:rsid w:val="006C2F1F"/>
    <w:rsid w:val="006C34DC"/>
    <w:rsid w:val="006C386B"/>
    <w:rsid w:val="006C3E9F"/>
    <w:rsid w:val="006C3EDD"/>
    <w:rsid w:val="006C44DF"/>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6C3"/>
    <w:rsid w:val="006D39E8"/>
    <w:rsid w:val="006D5851"/>
    <w:rsid w:val="006D5EA4"/>
    <w:rsid w:val="006D6594"/>
    <w:rsid w:val="006D665A"/>
    <w:rsid w:val="006D693F"/>
    <w:rsid w:val="006D6D5F"/>
    <w:rsid w:val="006D7581"/>
    <w:rsid w:val="006D7776"/>
    <w:rsid w:val="006E21FB"/>
    <w:rsid w:val="006E2D77"/>
    <w:rsid w:val="006E3061"/>
    <w:rsid w:val="006E4651"/>
    <w:rsid w:val="006F0D69"/>
    <w:rsid w:val="006F1027"/>
    <w:rsid w:val="006F108F"/>
    <w:rsid w:val="006F128D"/>
    <w:rsid w:val="006F1A34"/>
    <w:rsid w:val="006F298B"/>
    <w:rsid w:val="006F2CDF"/>
    <w:rsid w:val="006F3753"/>
    <w:rsid w:val="006F3901"/>
    <w:rsid w:val="006F50E7"/>
    <w:rsid w:val="006F5AB8"/>
    <w:rsid w:val="006F72CB"/>
    <w:rsid w:val="006F7480"/>
    <w:rsid w:val="006F7C49"/>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F78"/>
    <w:rsid w:val="0072058C"/>
    <w:rsid w:val="00720A84"/>
    <w:rsid w:val="00720C8A"/>
    <w:rsid w:val="00721B24"/>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1B43"/>
    <w:rsid w:val="00732474"/>
    <w:rsid w:val="0073340C"/>
    <w:rsid w:val="0073358E"/>
    <w:rsid w:val="00733DA4"/>
    <w:rsid w:val="00734013"/>
    <w:rsid w:val="007345F4"/>
    <w:rsid w:val="00734733"/>
    <w:rsid w:val="0073519E"/>
    <w:rsid w:val="00735271"/>
    <w:rsid w:val="00735A77"/>
    <w:rsid w:val="00735CE3"/>
    <w:rsid w:val="00735F59"/>
    <w:rsid w:val="00735FBD"/>
    <w:rsid w:val="00736607"/>
    <w:rsid w:val="0073720D"/>
    <w:rsid w:val="00737232"/>
    <w:rsid w:val="0073763E"/>
    <w:rsid w:val="00737A47"/>
    <w:rsid w:val="00737C2C"/>
    <w:rsid w:val="0074002C"/>
    <w:rsid w:val="007409C8"/>
    <w:rsid w:val="00740A89"/>
    <w:rsid w:val="00741425"/>
    <w:rsid w:val="00741C03"/>
    <w:rsid w:val="007421B2"/>
    <w:rsid w:val="00742BF6"/>
    <w:rsid w:val="00743377"/>
    <w:rsid w:val="007433A9"/>
    <w:rsid w:val="00743674"/>
    <w:rsid w:val="00745D78"/>
    <w:rsid w:val="0074620D"/>
    <w:rsid w:val="00750949"/>
    <w:rsid w:val="007515FC"/>
    <w:rsid w:val="00751ECA"/>
    <w:rsid w:val="00753406"/>
    <w:rsid w:val="00753622"/>
    <w:rsid w:val="0075461B"/>
    <w:rsid w:val="00754C4C"/>
    <w:rsid w:val="007558EA"/>
    <w:rsid w:val="00756033"/>
    <w:rsid w:val="0075613A"/>
    <w:rsid w:val="0075711F"/>
    <w:rsid w:val="007577A6"/>
    <w:rsid w:val="00757C98"/>
    <w:rsid w:val="00760095"/>
    <w:rsid w:val="007608F9"/>
    <w:rsid w:val="00761847"/>
    <w:rsid w:val="007622F5"/>
    <w:rsid w:val="0076274E"/>
    <w:rsid w:val="007631B6"/>
    <w:rsid w:val="007634F1"/>
    <w:rsid w:val="00764842"/>
    <w:rsid w:val="007649D5"/>
    <w:rsid w:val="00765A0B"/>
    <w:rsid w:val="00765F08"/>
    <w:rsid w:val="00766C48"/>
    <w:rsid w:val="00766EA8"/>
    <w:rsid w:val="00767088"/>
    <w:rsid w:val="00767AB4"/>
    <w:rsid w:val="0077029E"/>
    <w:rsid w:val="007709E5"/>
    <w:rsid w:val="00771324"/>
    <w:rsid w:val="0077324C"/>
    <w:rsid w:val="007740D2"/>
    <w:rsid w:val="00775ACC"/>
    <w:rsid w:val="007766CD"/>
    <w:rsid w:val="0077704F"/>
    <w:rsid w:val="00781029"/>
    <w:rsid w:val="0078135C"/>
    <w:rsid w:val="00781AAF"/>
    <w:rsid w:val="00781B92"/>
    <w:rsid w:val="00782C83"/>
    <w:rsid w:val="007839BB"/>
    <w:rsid w:val="00783A9D"/>
    <w:rsid w:val="00783EE7"/>
    <w:rsid w:val="0078444D"/>
    <w:rsid w:val="00784759"/>
    <w:rsid w:val="00784BA7"/>
    <w:rsid w:val="00784C57"/>
    <w:rsid w:val="00784D0F"/>
    <w:rsid w:val="00785464"/>
    <w:rsid w:val="00786C26"/>
    <w:rsid w:val="00787674"/>
    <w:rsid w:val="00787756"/>
    <w:rsid w:val="00787A81"/>
    <w:rsid w:val="00790647"/>
    <w:rsid w:val="0079165F"/>
    <w:rsid w:val="00791C0F"/>
    <w:rsid w:val="007922C4"/>
    <w:rsid w:val="007938BF"/>
    <w:rsid w:val="00793D14"/>
    <w:rsid w:val="00793EA6"/>
    <w:rsid w:val="00793ECD"/>
    <w:rsid w:val="0079449A"/>
    <w:rsid w:val="00794674"/>
    <w:rsid w:val="00794E45"/>
    <w:rsid w:val="007951D5"/>
    <w:rsid w:val="007954E7"/>
    <w:rsid w:val="0079575C"/>
    <w:rsid w:val="00797469"/>
    <w:rsid w:val="00797CE0"/>
    <w:rsid w:val="007A017F"/>
    <w:rsid w:val="007A04B9"/>
    <w:rsid w:val="007A0E8E"/>
    <w:rsid w:val="007A182F"/>
    <w:rsid w:val="007A186C"/>
    <w:rsid w:val="007A1A3C"/>
    <w:rsid w:val="007A2029"/>
    <w:rsid w:val="007A205B"/>
    <w:rsid w:val="007A2327"/>
    <w:rsid w:val="007A2A57"/>
    <w:rsid w:val="007A432C"/>
    <w:rsid w:val="007A432D"/>
    <w:rsid w:val="007A4A79"/>
    <w:rsid w:val="007A535B"/>
    <w:rsid w:val="007A609C"/>
    <w:rsid w:val="007A6F70"/>
    <w:rsid w:val="007A725E"/>
    <w:rsid w:val="007B0E19"/>
    <w:rsid w:val="007B17A9"/>
    <w:rsid w:val="007B18B8"/>
    <w:rsid w:val="007B2308"/>
    <w:rsid w:val="007B2FFF"/>
    <w:rsid w:val="007B3A67"/>
    <w:rsid w:val="007B3C2D"/>
    <w:rsid w:val="007B512A"/>
    <w:rsid w:val="007B520F"/>
    <w:rsid w:val="007B591A"/>
    <w:rsid w:val="007B611E"/>
    <w:rsid w:val="007B7A5E"/>
    <w:rsid w:val="007B7D93"/>
    <w:rsid w:val="007C069F"/>
    <w:rsid w:val="007C0BB0"/>
    <w:rsid w:val="007C0BC6"/>
    <w:rsid w:val="007C2097"/>
    <w:rsid w:val="007C262D"/>
    <w:rsid w:val="007C39FC"/>
    <w:rsid w:val="007C4775"/>
    <w:rsid w:val="007C4FE0"/>
    <w:rsid w:val="007C534C"/>
    <w:rsid w:val="007C53FE"/>
    <w:rsid w:val="007C592A"/>
    <w:rsid w:val="007C59CE"/>
    <w:rsid w:val="007C6427"/>
    <w:rsid w:val="007C6977"/>
    <w:rsid w:val="007C6B2C"/>
    <w:rsid w:val="007C7143"/>
    <w:rsid w:val="007C7363"/>
    <w:rsid w:val="007C7CBA"/>
    <w:rsid w:val="007C7EA4"/>
    <w:rsid w:val="007D0480"/>
    <w:rsid w:val="007D1985"/>
    <w:rsid w:val="007D1FBF"/>
    <w:rsid w:val="007D229F"/>
    <w:rsid w:val="007D2A11"/>
    <w:rsid w:val="007D3719"/>
    <w:rsid w:val="007D3E21"/>
    <w:rsid w:val="007D4511"/>
    <w:rsid w:val="007D5425"/>
    <w:rsid w:val="007D56E7"/>
    <w:rsid w:val="007D6118"/>
    <w:rsid w:val="007D6644"/>
    <w:rsid w:val="007D6839"/>
    <w:rsid w:val="007D6A07"/>
    <w:rsid w:val="007D7103"/>
    <w:rsid w:val="007D72CF"/>
    <w:rsid w:val="007D74E2"/>
    <w:rsid w:val="007D7D4B"/>
    <w:rsid w:val="007E0176"/>
    <w:rsid w:val="007E0603"/>
    <w:rsid w:val="007E0D3B"/>
    <w:rsid w:val="007E1048"/>
    <w:rsid w:val="007E108E"/>
    <w:rsid w:val="007E1110"/>
    <w:rsid w:val="007E12F1"/>
    <w:rsid w:val="007E2365"/>
    <w:rsid w:val="007E23D6"/>
    <w:rsid w:val="007E293A"/>
    <w:rsid w:val="007E313B"/>
    <w:rsid w:val="007E3F84"/>
    <w:rsid w:val="007E4B30"/>
    <w:rsid w:val="007E4DFA"/>
    <w:rsid w:val="007E5487"/>
    <w:rsid w:val="007E5E44"/>
    <w:rsid w:val="007E64EC"/>
    <w:rsid w:val="007F017E"/>
    <w:rsid w:val="007F086E"/>
    <w:rsid w:val="007F12B1"/>
    <w:rsid w:val="007F13BF"/>
    <w:rsid w:val="007F14F4"/>
    <w:rsid w:val="007F1BC1"/>
    <w:rsid w:val="007F1D34"/>
    <w:rsid w:val="007F295A"/>
    <w:rsid w:val="007F3BA0"/>
    <w:rsid w:val="007F3C39"/>
    <w:rsid w:val="007F3D27"/>
    <w:rsid w:val="007F3EE2"/>
    <w:rsid w:val="007F41DC"/>
    <w:rsid w:val="007F571C"/>
    <w:rsid w:val="007F6057"/>
    <w:rsid w:val="007F6AA3"/>
    <w:rsid w:val="007F7D6A"/>
    <w:rsid w:val="007F7EBF"/>
    <w:rsid w:val="00800078"/>
    <w:rsid w:val="00800157"/>
    <w:rsid w:val="0080041B"/>
    <w:rsid w:val="00800E12"/>
    <w:rsid w:val="008021C0"/>
    <w:rsid w:val="0080279C"/>
    <w:rsid w:val="00803767"/>
    <w:rsid w:val="00803779"/>
    <w:rsid w:val="00803912"/>
    <w:rsid w:val="008042EC"/>
    <w:rsid w:val="00804680"/>
    <w:rsid w:val="00805120"/>
    <w:rsid w:val="008059E0"/>
    <w:rsid w:val="00805C69"/>
    <w:rsid w:val="00806504"/>
    <w:rsid w:val="00806913"/>
    <w:rsid w:val="008071BE"/>
    <w:rsid w:val="00807B99"/>
    <w:rsid w:val="00810031"/>
    <w:rsid w:val="008101C9"/>
    <w:rsid w:val="00811EC6"/>
    <w:rsid w:val="008135C8"/>
    <w:rsid w:val="00813D6A"/>
    <w:rsid w:val="00813E00"/>
    <w:rsid w:val="008141EC"/>
    <w:rsid w:val="00814BD5"/>
    <w:rsid w:val="00814D00"/>
    <w:rsid w:val="00815017"/>
    <w:rsid w:val="008151B9"/>
    <w:rsid w:val="00815514"/>
    <w:rsid w:val="00815868"/>
    <w:rsid w:val="00815D8B"/>
    <w:rsid w:val="00816F8E"/>
    <w:rsid w:val="00817616"/>
    <w:rsid w:val="00820FC9"/>
    <w:rsid w:val="00821246"/>
    <w:rsid w:val="0082192A"/>
    <w:rsid w:val="00822C21"/>
    <w:rsid w:val="008233F7"/>
    <w:rsid w:val="0082387D"/>
    <w:rsid w:val="0082478C"/>
    <w:rsid w:val="00824962"/>
    <w:rsid w:val="00824971"/>
    <w:rsid w:val="00824B3E"/>
    <w:rsid w:val="00824C9C"/>
    <w:rsid w:val="00825EFC"/>
    <w:rsid w:val="008265E8"/>
    <w:rsid w:val="008269BC"/>
    <w:rsid w:val="00827A3B"/>
    <w:rsid w:val="00827B95"/>
    <w:rsid w:val="00830909"/>
    <w:rsid w:val="00830A62"/>
    <w:rsid w:val="00831DCB"/>
    <w:rsid w:val="00834051"/>
    <w:rsid w:val="008340F2"/>
    <w:rsid w:val="0083488F"/>
    <w:rsid w:val="00835828"/>
    <w:rsid w:val="00835E45"/>
    <w:rsid w:val="00835F90"/>
    <w:rsid w:val="00836255"/>
    <w:rsid w:val="00837A4B"/>
    <w:rsid w:val="00840378"/>
    <w:rsid w:val="00841636"/>
    <w:rsid w:val="00842E62"/>
    <w:rsid w:val="008430F3"/>
    <w:rsid w:val="00843583"/>
    <w:rsid w:val="0084368B"/>
    <w:rsid w:val="00843DE4"/>
    <w:rsid w:val="00844353"/>
    <w:rsid w:val="00845171"/>
    <w:rsid w:val="008463C6"/>
    <w:rsid w:val="008471BC"/>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3D7"/>
    <w:rsid w:val="008660F4"/>
    <w:rsid w:val="00866426"/>
    <w:rsid w:val="00867084"/>
    <w:rsid w:val="00870EE7"/>
    <w:rsid w:val="00870FF4"/>
    <w:rsid w:val="00871813"/>
    <w:rsid w:val="00871BE4"/>
    <w:rsid w:val="008725AA"/>
    <w:rsid w:val="00873064"/>
    <w:rsid w:val="0087343D"/>
    <w:rsid w:val="00873C71"/>
    <w:rsid w:val="00875084"/>
    <w:rsid w:val="0087659F"/>
    <w:rsid w:val="00876ADF"/>
    <w:rsid w:val="00876D6B"/>
    <w:rsid w:val="00876FE4"/>
    <w:rsid w:val="00877AD5"/>
    <w:rsid w:val="00877C8B"/>
    <w:rsid w:val="0088087E"/>
    <w:rsid w:val="008832C0"/>
    <w:rsid w:val="0088373C"/>
    <w:rsid w:val="00883960"/>
    <w:rsid w:val="008846BF"/>
    <w:rsid w:val="00884B03"/>
    <w:rsid w:val="00884B22"/>
    <w:rsid w:val="00884FBB"/>
    <w:rsid w:val="008864A4"/>
    <w:rsid w:val="008866C3"/>
    <w:rsid w:val="0088766D"/>
    <w:rsid w:val="00887CEB"/>
    <w:rsid w:val="0089067E"/>
    <w:rsid w:val="0089084A"/>
    <w:rsid w:val="00890ED6"/>
    <w:rsid w:val="00892D8B"/>
    <w:rsid w:val="008933F4"/>
    <w:rsid w:val="0089340F"/>
    <w:rsid w:val="00894AA3"/>
    <w:rsid w:val="00895721"/>
    <w:rsid w:val="0089591A"/>
    <w:rsid w:val="00895E1E"/>
    <w:rsid w:val="00896D58"/>
    <w:rsid w:val="00897448"/>
    <w:rsid w:val="008A0143"/>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16B1"/>
    <w:rsid w:val="008C1F54"/>
    <w:rsid w:val="008C3008"/>
    <w:rsid w:val="008C3624"/>
    <w:rsid w:val="008C4224"/>
    <w:rsid w:val="008C4346"/>
    <w:rsid w:val="008C4876"/>
    <w:rsid w:val="008C49E5"/>
    <w:rsid w:val="008C4E21"/>
    <w:rsid w:val="008C4FE7"/>
    <w:rsid w:val="008C52BD"/>
    <w:rsid w:val="008C604E"/>
    <w:rsid w:val="008C6519"/>
    <w:rsid w:val="008C6DBD"/>
    <w:rsid w:val="008C7F13"/>
    <w:rsid w:val="008D067D"/>
    <w:rsid w:val="008D090D"/>
    <w:rsid w:val="008D1114"/>
    <w:rsid w:val="008D158A"/>
    <w:rsid w:val="008D189E"/>
    <w:rsid w:val="008D1E51"/>
    <w:rsid w:val="008D2451"/>
    <w:rsid w:val="008D24D2"/>
    <w:rsid w:val="008D28B9"/>
    <w:rsid w:val="008D2DD1"/>
    <w:rsid w:val="008D3788"/>
    <w:rsid w:val="008D4C93"/>
    <w:rsid w:val="008D517B"/>
    <w:rsid w:val="008D57D9"/>
    <w:rsid w:val="008D5C0F"/>
    <w:rsid w:val="008D5FDA"/>
    <w:rsid w:val="008D62E8"/>
    <w:rsid w:val="008D6389"/>
    <w:rsid w:val="008D6EBA"/>
    <w:rsid w:val="008D78EA"/>
    <w:rsid w:val="008D78FF"/>
    <w:rsid w:val="008D7F8B"/>
    <w:rsid w:val="008E0148"/>
    <w:rsid w:val="008E0371"/>
    <w:rsid w:val="008E061B"/>
    <w:rsid w:val="008E0A17"/>
    <w:rsid w:val="008E0C11"/>
    <w:rsid w:val="008E1BC8"/>
    <w:rsid w:val="008E296D"/>
    <w:rsid w:val="008E3E4A"/>
    <w:rsid w:val="008E475F"/>
    <w:rsid w:val="008E477C"/>
    <w:rsid w:val="008E55D7"/>
    <w:rsid w:val="008E67E4"/>
    <w:rsid w:val="008E722D"/>
    <w:rsid w:val="008F0466"/>
    <w:rsid w:val="008F0DF3"/>
    <w:rsid w:val="008F187D"/>
    <w:rsid w:val="008F3877"/>
    <w:rsid w:val="008F43C6"/>
    <w:rsid w:val="008F4CEC"/>
    <w:rsid w:val="008F5322"/>
    <w:rsid w:val="008F5558"/>
    <w:rsid w:val="008F64CF"/>
    <w:rsid w:val="008F669E"/>
    <w:rsid w:val="008F686C"/>
    <w:rsid w:val="008F6C56"/>
    <w:rsid w:val="008F6F70"/>
    <w:rsid w:val="008F75A8"/>
    <w:rsid w:val="008F778B"/>
    <w:rsid w:val="008F7B22"/>
    <w:rsid w:val="009004DF"/>
    <w:rsid w:val="009006F2"/>
    <w:rsid w:val="00900877"/>
    <w:rsid w:val="009008B0"/>
    <w:rsid w:val="00901AA5"/>
    <w:rsid w:val="0090235F"/>
    <w:rsid w:val="00903189"/>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934"/>
    <w:rsid w:val="00914E34"/>
    <w:rsid w:val="00914EBD"/>
    <w:rsid w:val="00915427"/>
    <w:rsid w:val="00915494"/>
    <w:rsid w:val="00915533"/>
    <w:rsid w:val="00915A11"/>
    <w:rsid w:val="00916196"/>
    <w:rsid w:val="0091687E"/>
    <w:rsid w:val="00917018"/>
    <w:rsid w:val="00917F86"/>
    <w:rsid w:val="0092057E"/>
    <w:rsid w:val="00920616"/>
    <w:rsid w:val="0092211C"/>
    <w:rsid w:val="00924747"/>
    <w:rsid w:val="00924A32"/>
    <w:rsid w:val="00924B25"/>
    <w:rsid w:val="009253FF"/>
    <w:rsid w:val="00925548"/>
    <w:rsid w:val="009305E9"/>
    <w:rsid w:val="009313D0"/>
    <w:rsid w:val="009313FD"/>
    <w:rsid w:val="00931509"/>
    <w:rsid w:val="00932B06"/>
    <w:rsid w:val="00933091"/>
    <w:rsid w:val="00933140"/>
    <w:rsid w:val="00933E40"/>
    <w:rsid w:val="00934550"/>
    <w:rsid w:val="00934C87"/>
    <w:rsid w:val="00935DCB"/>
    <w:rsid w:val="009364A6"/>
    <w:rsid w:val="00937253"/>
    <w:rsid w:val="0093762D"/>
    <w:rsid w:val="00940228"/>
    <w:rsid w:val="0094120A"/>
    <w:rsid w:val="00941428"/>
    <w:rsid w:val="00941704"/>
    <w:rsid w:val="00941D27"/>
    <w:rsid w:val="00941EB7"/>
    <w:rsid w:val="00942745"/>
    <w:rsid w:val="00943A3B"/>
    <w:rsid w:val="00943E29"/>
    <w:rsid w:val="00944915"/>
    <w:rsid w:val="00945015"/>
    <w:rsid w:val="0094580B"/>
    <w:rsid w:val="00945B8C"/>
    <w:rsid w:val="00946650"/>
    <w:rsid w:val="00946F6D"/>
    <w:rsid w:val="00946FF3"/>
    <w:rsid w:val="009470C0"/>
    <w:rsid w:val="009472DD"/>
    <w:rsid w:val="009475B6"/>
    <w:rsid w:val="00947619"/>
    <w:rsid w:val="009511A5"/>
    <w:rsid w:val="009552BD"/>
    <w:rsid w:val="00955380"/>
    <w:rsid w:val="00955696"/>
    <w:rsid w:val="0095602D"/>
    <w:rsid w:val="0095621F"/>
    <w:rsid w:val="00956690"/>
    <w:rsid w:val="00956907"/>
    <w:rsid w:val="00957B6F"/>
    <w:rsid w:val="00957CB7"/>
    <w:rsid w:val="00957CD3"/>
    <w:rsid w:val="00960072"/>
    <w:rsid w:val="00960955"/>
    <w:rsid w:val="00961AE7"/>
    <w:rsid w:val="00961BB2"/>
    <w:rsid w:val="00961D51"/>
    <w:rsid w:val="009639D8"/>
    <w:rsid w:val="00963AFD"/>
    <w:rsid w:val="0096412E"/>
    <w:rsid w:val="00965221"/>
    <w:rsid w:val="0096581A"/>
    <w:rsid w:val="00965C04"/>
    <w:rsid w:val="00966C79"/>
    <w:rsid w:val="00967AC9"/>
    <w:rsid w:val="00970A15"/>
    <w:rsid w:val="00971AAE"/>
    <w:rsid w:val="00971F40"/>
    <w:rsid w:val="00972314"/>
    <w:rsid w:val="009729E8"/>
    <w:rsid w:val="00972E3C"/>
    <w:rsid w:val="00973412"/>
    <w:rsid w:val="00973BDA"/>
    <w:rsid w:val="009742E9"/>
    <w:rsid w:val="00974597"/>
    <w:rsid w:val="0097478D"/>
    <w:rsid w:val="00974BCE"/>
    <w:rsid w:val="009758BA"/>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859"/>
    <w:rsid w:val="00987134"/>
    <w:rsid w:val="0098749A"/>
    <w:rsid w:val="0098766F"/>
    <w:rsid w:val="009876D2"/>
    <w:rsid w:val="00987BC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611"/>
    <w:rsid w:val="00996AC7"/>
    <w:rsid w:val="00996FAA"/>
    <w:rsid w:val="009971D3"/>
    <w:rsid w:val="00997D49"/>
    <w:rsid w:val="009A0026"/>
    <w:rsid w:val="009A023C"/>
    <w:rsid w:val="009A02FB"/>
    <w:rsid w:val="009A05BC"/>
    <w:rsid w:val="009A102E"/>
    <w:rsid w:val="009A172A"/>
    <w:rsid w:val="009A1B0F"/>
    <w:rsid w:val="009A1E7D"/>
    <w:rsid w:val="009A2E56"/>
    <w:rsid w:val="009A30D1"/>
    <w:rsid w:val="009A32B0"/>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6A2"/>
    <w:rsid w:val="009B7CC5"/>
    <w:rsid w:val="009C0630"/>
    <w:rsid w:val="009C101A"/>
    <w:rsid w:val="009C106F"/>
    <w:rsid w:val="009C11B6"/>
    <w:rsid w:val="009C129F"/>
    <w:rsid w:val="009C2047"/>
    <w:rsid w:val="009C3D94"/>
    <w:rsid w:val="009C3E13"/>
    <w:rsid w:val="009C415C"/>
    <w:rsid w:val="009C4603"/>
    <w:rsid w:val="009C59D4"/>
    <w:rsid w:val="009C6615"/>
    <w:rsid w:val="009C705B"/>
    <w:rsid w:val="009C73A0"/>
    <w:rsid w:val="009C753E"/>
    <w:rsid w:val="009C76B5"/>
    <w:rsid w:val="009C7DAD"/>
    <w:rsid w:val="009D0959"/>
    <w:rsid w:val="009D3A23"/>
    <w:rsid w:val="009D3E26"/>
    <w:rsid w:val="009D4B94"/>
    <w:rsid w:val="009D5235"/>
    <w:rsid w:val="009D5252"/>
    <w:rsid w:val="009D5A35"/>
    <w:rsid w:val="009D739B"/>
    <w:rsid w:val="009D7CD0"/>
    <w:rsid w:val="009D7FE4"/>
    <w:rsid w:val="009E01BD"/>
    <w:rsid w:val="009E11A2"/>
    <w:rsid w:val="009E2389"/>
    <w:rsid w:val="009E25E7"/>
    <w:rsid w:val="009E2AE1"/>
    <w:rsid w:val="009E3297"/>
    <w:rsid w:val="009E33A6"/>
    <w:rsid w:val="009E3CDD"/>
    <w:rsid w:val="009F0767"/>
    <w:rsid w:val="009F09A7"/>
    <w:rsid w:val="009F0DBC"/>
    <w:rsid w:val="009F0FC1"/>
    <w:rsid w:val="009F1AE4"/>
    <w:rsid w:val="009F1FA6"/>
    <w:rsid w:val="009F22C4"/>
    <w:rsid w:val="009F2EA4"/>
    <w:rsid w:val="009F325C"/>
    <w:rsid w:val="009F556A"/>
    <w:rsid w:val="009F58D4"/>
    <w:rsid w:val="009F636F"/>
    <w:rsid w:val="009F701B"/>
    <w:rsid w:val="009F7A1C"/>
    <w:rsid w:val="009F7C7C"/>
    <w:rsid w:val="00A005AA"/>
    <w:rsid w:val="00A00A37"/>
    <w:rsid w:val="00A01FBD"/>
    <w:rsid w:val="00A024CC"/>
    <w:rsid w:val="00A036DB"/>
    <w:rsid w:val="00A03E43"/>
    <w:rsid w:val="00A04298"/>
    <w:rsid w:val="00A0504A"/>
    <w:rsid w:val="00A051DE"/>
    <w:rsid w:val="00A05A51"/>
    <w:rsid w:val="00A0669C"/>
    <w:rsid w:val="00A07159"/>
    <w:rsid w:val="00A0783C"/>
    <w:rsid w:val="00A1045B"/>
    <w:rsid w:val="00A10617"/>
    <w:rsid w:val="00A106B6"/>
    <w:rsid w:val="00A10A30"/>
    <w:rsid w:val="00A10F52"/>
    <w:rsid w:val="00A1117B"/>
    <w:rsid w:val="00A115D5"/>
    <w:rsid w:val="00A12960"/>
    <w:rsid w:val="00A13007"/>
    <w:rsid w:val="00A1334B"/>
    <w:rsid w:val="00A13777"/>
    <w:rsid w:val="00A14F55"/>
    <w:rsid w:val="00A1550B"/>
    <w:rsid w:val="00A1587B"/>
    <w:rsid w:val="00A1661A"/>
    <w:rsid w:val="00A17520"/>
    <w:rsid w:val="00A179FB"/>
    <w:rsid w:val="00A20258"/>
    <w:rsid w:val="00A207F9"/>
    <w:rsid w:val="00A20AF7"/>
    <w:rsid w:val="00A20CCD"/>
    <w:rsid w:val="00A20EDF"/>
    <w:rsid w:val="00A2144E"/>
    <w:rsid w:val="00A21903"/>
    <w:rsid w:val="00A22307"/>
    <w:rsid w:val="00A22BC6"/>
    <w:rsid w:val="00A22E52"/>
    <w:rsid w:val="00A23AAB"/>
    <w:rsid w:val="00A23E78"/>
    <w:rsid w:val="00A24310"/>
    <w:rsid w:val="00A24E30"/>
    <w:rsid w:val="00A25053"/>
    <w:rsid w:val="00A2514E"/>
    <w:rsid w:val="00A2545F"/>
    <w:rsid w:val="00A256C8"/>
    <w:rsid w:val="00A2580B"/>
    <w:rsid w:val="00A27B4C"/>
    <w:rsid w:val="00A27E0E"/>
    <w:rsid w:val="00A27FF8"/>
    <w:rsid w:val="00A3075D"/>
    <w:rsid w:val="00A31C23"/>
    <w:rsid w:val="00A31F3F"/>
    <w:rsid w:val="00A32AFB"/>
    <w:rsid w:val="00A34B0F"/>
    <w:rsid w:val="00A356CB"/>
    <w:rsid w:val="00A36356"/>
    <w:rsid w:val="00A36690"/>
    <w:rsid w:val="00A37A83"/>
    <w:rsid w:val="00A40BA1"/>
    <w:rsid w:val="00A40DA0"/>
    <w:rsid w:val="00A41C32"/>
    <w:rsid w:val="00A45548"/>
    <w:rsid w:val="00A458A9"/>
    <w:rsid w:val="00A46243"/>
    <w:rsid w:val="00A47B29"/>
    <w:rsid w:val="00A47E70"/>
    <w:rsid w:val="00A505FA"/>
    <w:rsid w:val="00A50CFB"/>
    <w:rsid w:val="00A519F5"/>
    <w:rsid w:val="00A51A11"/>
    <w:rsid w:val="00A51B36"/>
    <w:rsid w:val="00A53C05"/>
    <w:rsid w:val="00A53D28"/>
    <w:rsid w:val="00A53EF7"/>
    <w:rsid w:val="00A540C6"/>
    <w:rsid w:val="00A543AC"/>
    <w:rsid w:val="00A544A8"/>
    <w:rsid w:val="00A54BED"/>
    <w:rsid w:val="00A55B59"/>
    <w:rsid w:val="00A562C3"/>
    <w:rsid w:val="00A5639D"/>
    <w:rsid w:val="00A57C2F"/>
    <w:rsid w:val="00A6194C"/>
    <w:rsid w:val="00A62C58"/>
    <w:rsid w:val="00A62DF6"/>
    <w:rsid w:val="00A63E45"/>
    <w:rsid w:val="00A6530D"/>
    <w:rsid w:val="00A65522"/>
    <w:rsid w:val="00A65C34"/>
    <w:rsid w:val="00A65E25"/>
    <w:rsid w:val="00A66CCF"/>
    <w:rsid w:val="00A66F5A"/>
    <w:rsid w:val="00A675CB"/>
    <w:rsid w:val="00A67722"/>
    <w:rsid w:val="00A67C1C"/>
    <w:rsid w:val="00A7006D"/>
    <w:rsid w:val="00A70588"/>
    <w:rsid w:val="00A71546"/>
    <w:rsid w:val="00A71E38"/>
    <w:rsid w:val="00A722B8"/>
    <w:rsid w:val="00A731D9"/>
    <w:rsid w:val="00A73599"/>
    <w:rsid w:val="00A75132"/>
    <w:rsid w:val="00A76C72"/>
    <w:rsid w:val="00A7717D"/>
    <w:rsid w:val="00A77684"/>
    <w:rsid w:val="00A8005D"/>
    <w:rsid w:val="00A801A4"/>
    <w:rsid w:val="00A8066C"/>
    <w:rsid w:val="00A81A24"/>
    <w:rsid w:val="00A84041"/>
    <w:rsid w:val="00A84A2A"/>
    <w:rsid w:val="00A8587F"/>
    <w:rsid w:val="00A877CF"/>
    <w:rsid w:val="00A90726"/>
    <w:rsid w:val="00A9073E"/>
    <w:rsid w:val="00A90A2A"/>
    <w:rsid w:val="00A90E03"/>
    <w:rsid w:val="00A92401"/>
    <w:rsid w:val="00A936CB"/>
    <w:rsid w:val="00A93A24"/>
    <w:rsid w:val="00A94BD3"/>
    <w:rsid w:val="00A95728"/>
    <w:rsid w:val="00A963A4"/>
    <w:rsid w:val="00A9641D"/>
    <w:rsid w:val="00A96F4B"/>
    <w:rsid w:val="00A9772E"/>
    <w:rsid w:val="00A97B16"/>
    <w:rsid w:val="00A97C7D"/>
    <w:rsid w:val="00A97F47"/>
    <w:rsid w:val="00AA0207"/>
    <w:rsid w:val="00AA0425"/>
    <w:rsid w:val="00AA0722"/>
    <w:rsid w:val="00AA1373"/>
    <w:rsid w:val="00AA2718"/>
    <w:rsid w:val="00AA2C51"/>
    <w:rsid w:val="00AA359E"/>
    <w:rsid w:val="00AA35EF"/>
    <w:rsid w:val="00AA37F1"/>
    <w:rsid w:val="00AA3AF9"/>
    <w:rsid w:val="00AA56D1"/>
    <w:rsid w:val="00AA7016"/>
    <w:rsid w:val="00AA7AD3"/>
    <w:rsid w:val="00AA7E4A"/>
    <w:rsid w:val="00AB0654"/>
    <w:rsid w:val="00AB0CE3"/>
    <w:rsid w:val="00AB1A31"/>
    <w:rsid w:val="00AB2621"/>
    <w:rsid w:val="00AB275C"/>
    <w:rsid w:val="00AB30A2"/>
    <w:rsid w:val="00AB3F02"/>
    <w:rsid w:val="00AB4312"/>
    <w:rsid w:val="00AB5AF0"/>
    <w:rsid w:val="00AB5E52"/>
    <w:rsid w:val="00AB6E0B"/>
    <w:rsid w:val="00AB7827"/>
    <w:rsid w:val="00AC17AA"/>
    <w:rsid w:val="00AC21E3"/>
    <w:rsid w:val="00AC2756"/>
    <w:rsid w:val="00AC3007"/>
    <w:rsid w:val="00AC3513"/>
    <w:rsid w:val="00AC3F5B"/>
    <w:rsid w:val="00AC43FD"/>
    <w:rsid w:val="00AC4452"/>
    <w:rsid w:val="00AC49B0"/>
    <w:rsid w:val="00AC4EDD"/>
    <w:rsid w:val="00AC5A33"/>
    <w:rsid w:val="00AC5F48"/>
    <w:rsid w:val="00AC7EFD"/>
    <w:rsid w:val="00AD0208"/>
    <w:rsid w:val="00AD17B8"/>
    <w:rsid w:val="00AD202D"/>
    <w:rsid w:val="00AD2E7A"/>
    <w:rsid w:val="00AD30A8"/>
    <w:rsid w:val="00AD3318"/>
    <w:rsid w:val="00AD33BA"/>
    <w:rsid w:val="00AD39D6"/>
    <w:rsid w:val="00AD4244"/>
    <w:rsid w:val="00AD4BC6"/>
    <w:rsid w:val="00AD5311"/>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D20"/>
    <w:rsid w:val="00AE4F4F"/>
    <w:rsid w:val="00AE52C8"/>
    <w:rsid w:val="00AE6275"/>
    <w:rsid w:val="00AE6388"/>
    <w:rsid w:val="00AE72DE"/>
    <w:rsid w:val="00AE78AD"/>
    <w:rsid w:val="00AF008C"/>
    <w:rsid w:val="00AF07DE"/>
    <w:rsid w:val="00AF135B"/>
    <w:rsid w:val="00AF1FAF"/>
    <w:rsid w:val="00AF35B8"/>
    <w:rsid w:val="00AF42B7"/>
    <w:rsid w:val="00AF4E16"/>
    <w:rsid w:val="00AF4FEA"/>
    <w:rsid w:val="00AF564E"/>
    <w:rsid w:val="00AF5E54"/>
    <w:rsid w:val="00AF6A14"/>
    <w:rsid w:val="00B01093"/>
    <w:rsid w:val="00B019A1"/>
    <w:rsid w:val="00B01FF6"/>
    <w:rsid w:val="00B022C2"/>
    <w:rsid w:val="00B02335"/>
    <w:rsid w:val="00B03B48"/>
    <w:rsid w:val="00B03F36"/>
    <w:rsid w:val="00B03FD5"/>
    <w:rsid w:val="00B04494"/>
    <w:rsid w:val="00B0477D"/>
    <w:rsid w:val="00B04B90"/>
    <w:rsid w:val="00B04F59"/>
    <w:rsid w:val="00B059E6"/>
    <w:rsid w:val="00B05DFD"/>
    <w:rsid w:val="00B061B1"/>
    <w:rsid w:val="00B063CC"/>
    <w:rsid w:val="00B06A55"/>
    <w:rsid w:val="00B0727E"/>
    <w:rsid w:val="00B073A8"/>
    <w:rsid w:val="00B07C86"/>
    <w:rsid w:val="00B07D2D"/>
    <w:rsid w:val="00B07F45"/>
    <w:rsid w:val="00B07F67"/>
    <w:rsid w:val="00B105EB"/>
    <w:rsid w:val="00B1184A"/>
    <w:rsid w:val="00B11A8C"/>
    <w:rsid w:val="00B12417"/>
    <w:rsid w:val="00B124B0"/>
    <w:rsid w:val="00B125A0"/>
    <w:rsid w:val="00B134F5"/>
    <w:rsid w:val="00B1370C"/>
    <w:rsid w:val="00B13859"/>
    <w:rsid w:val="00B13F48"/>
    <w:rsid w:val="00B15317"/>
    <w:rsid w:val="00B16C65"/>
    <w:rsid w:val="00B20234"/>
    <w:rsid w:val="00B2175E"/>
    <w:rsid w:val="00B218BA"/>
    <w:rsid w:val="00B21BAA"/>
    <w:rsid w:val="00B222C0"/>
    <w:rsid w:val="00B2389C"/>
    <w:rsid w:val="00B23BE2"/>
    <w:rsid w:val="00B23EDD"/>
    <w:rsid w:val="00B23EEB"/>
    <w:rsid w:val="00B244E4"/>
    <w:rsid w:val="00B2468B"/>
    <w:rsid w:val="00B247FD"/>
    <w:rsid w:val="00B24CF7"/>
    <w:rsid w:val="00B24E6A"/>
    <w:rsid w:val="00B2513E"/>
    <w:rsid w:val="00B258BB"/>
    <w:rsid w:val="00B26521"/>
    <w:rsid w:val="00B26F92"/>
    <w:rsid w:val="00B279C1"/>
    <w:rsid w:val="00B301AD"/>
    <w:rsid w:val="00B30222"/>
    <w:rsid w:val="00B30787"/>
    <w:rsid w:val="00B30E1E"/>
    <w:rsid w:val="00B31D07"/>
    <w:rsid w:val="00B32438"/>
    <w:rsid w:val="00B32FFD"/>
    <w:rsid w:val="00B332FF"/>
    <w:rsid w:val="00B336EB"/>
    <w:rsid w:val="00B33A56"/>
    <w:rsid w:val="00B33ADA"/>
    <w:rsid w:val="00B33B60"/>
    <w:rsid w:val="00B33EFD"/>
    <w:rsid w:val="00B3414D"/>
    <w:rsid w:val="00B342DA"/>
    <w:rsid w:val="00B35334"/>
    <w:rsid w:val="00B35815"/>
    <w:rsid w:val="00B35CD0"/>
    <w:rsid w:val="00B36C7C"/>
    <w:rsid w:val="00B37488"/>
    <w:rsid w:val="00B37B90"/>
    <w:rsid w:val="00B40474"/>
    <w:rsid w:val="00B40C58"/>
    <w:rsid w:val="00B415AA"/>
    <w:rsid w:val="00B42081"/>
    <w:rsid w:val="00B42EC0"/>
    <w:rsid w:val="00B43B2A"/>
    <w:rsid w:val="00B43CE5"/>
    <w:rsid w:val="00B44881"/>
    <w:rsid w:val="00B44EA5"/>
    <w:rsid w:val="00B44FB3"/>
    <w:rsid w:val="00B455AD"/>
    <w:rsid w:val="00B456D9"/>
    <w:rsid w:val="00B45A40"/>
    <w:rsid w:val="00B45B5D"/>
    <w:rsid w:val="00B4690B"/>
    <w:rsid w:val="00B46AF7"/>
    <w:rsid w:val="00B46B2B"/>
    <w:rsid w:val="00B47AD0"/>
    <w:rsid w:val="00B47ADA"/>
    <w:rsid w:val="00B51155"/>
    <w:rsid w:val="00B517BF"/>
    <w:rsid w:val="00B517E9"/>
    <w:rsid w:val="00B51D38"/>
    <w:rsid w:val="00B52BE4"/>
    <w:rsid w:val="00B5310C"/>
    <w:rsid w:val="00B531C1"/>
    <w:rsid w:val="00B542B2"/>
    <w:rsid w:val="00B54573"/>
    <w:rsid w:val="00B54894"/>
    <w:rsid w:val="00B55238"/>
    <w:rsid w:val="00B55BEC"/>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8C2"/>
    <w:rsid w:val="00B702B5"/>
    <w:rsid w:val="00B720A7"/>
    <w:rsid w:val="00B72193"/>
    <w:rsid w:val="00B72D0B"/>
    <w:rsid w:val="00B73271"/>
    <w:rsid w:val="00B7336C"/>
    <w:rsid w:val="00B7554E"/>
    <w:rsid w:val="00B75C5E"/>
    <w:rsid w:val="00B76647"/>
    <w:rsid w:val="00B769AB"/>
    <w:rsid w:val="00B77285"/>
    <w:rsid w:val="00B772FE"/>
    <w:rsid w:val="00B77827"/>
    <w:rsid w:val="00B8042E"/>
    <w:rsid w:val="00B805CB"/>
    <w:rsid w:val="00B80972"/>
    <w:rsid w:val="00B81810"/>
    <w:rsid w:val="00B81D26"/>
    <w:rsid w:val="00B821C0"/>
    <w:rsid w:val="00B82348"/>
    <w:rsid w:val="00B848FF"/>
    <w:rsid w:val="00B84B9C"/>
    <w:rsid w:val="00B85082"/>
    <w:rsid w:val="00B8634C"/>
    <w:rsid w:val="00B86AFA"/>
    <w:rsid w:val="00B86DC0"/>
    <w:rsid w:val="00B902E7"/>
    <w:rsid w:val="00B90900"/>
    <w:rsid w:val="00B90A51"/>
    <w:rsid w:val="00B90EC0"/>
    <w:rsid w:val="00B913AA"/>
    <w:rsid w:val="00B91F9B"/>
    <w:rsid w:val="00B92E54"/>
    <w:rsid w:val="00B934DE"/>
    <w:rsid w:val="00B93513"/>
    <w:rsid w:val="00B936F8"/>
    <w:rsid w:val="00B93B94"/>
    <w:rsid w:val="00B93BE4"/>
    <w:rsid w:val="00B94DDE"/>
    <w:rsid w:val="00B97DCB"/>
    <w:rsid w:val="00BA0956"/>
    <w:rsid w:val="00BA1425"/>
    <w:rsid w:val="00BA1452"/>
    <w:rsid w:val="00BA22C2"/>
    <w:rsid w:val="00BA23DF"/>
    <w:rsid w:val="00BA2C0B"/>
    <w:rsid w:val="00BA2D88"/>
    <w:rsid w:val="00BA335C"/>
    <w:rsid w:val="00BA5850"/>
    <w:rsid w:val="00BA690A"/>
    <w:rsid w:val="00BA716D"/>
    <w:rsid w:val="00BB0372"/>
    <w:rsid w:val="00BB1A1E"/>
    <w:rsid w:val="00BB1F3C"/>
    <w:rsid w:val="00BB20CB"/>
    <w:rsid w:val="00BB2958"/>
    <w:rsid w:val="00BB2FC2"/>
    <w:rsid w:val="00BB317F"/>
    <w:rsid w:val="00BB3288"/>
    <w:rsid w:val="00BB39DE"/>
    <w:rsid w:val="00BB5BAB"/>
    <w:rsid w:val="00BB5DCE"/>
    <w:rsid w:val="00BB5DFC"/>
    <w:rsid w:val="00BB64E5"/>
    <w:rsid w:val="00BB67A9"/>
    <w:rsid w:val="00BB6DB8"/>
    <w:rsid w:val="00BB7663"/>
    <w:rsid w:val="00BB7913"/>
    <w:rsid w:val="00BB7DB0"/>
    <w:rsid w:val="00BC1AC4"/>
    <w:rsid w:val="00BC24FD"/>
    <w:rsid w:val="00BC2611"/>
    <w:rsid w:val="00BC28D5"/>
    <w:rsid w:val="00BC4234"/>
    <w:rsid w:val="00BC4A2A"/>
    <w:rsid w:val="00BC4C67"/>
    <w:rsid w:val="00BC519C"/>
    <w:rsid w:val="00BC5F9D"/>
    <w:rsid w:val="00BC6DC0"/>
    <w:rsid w:val="00BC6E27"/>
    <w:rsid w:val="00BC700C"/>
    <w:rsid w:val="00BC7775"/>
    <w:rsid w:val="00BC792D"/>
    <w:rsid w:val="00BD0159"/>
    <w:rsid w:val="00BD02CF"/>
    <w:rsid w:val="00BD03E1"/>
    <w:rsid w:val="00BD0B54"/>
    <w:rsid w:val="00BD0B73"/>
    <w:rsid w:val="00BD1574"/>
    <w:rsid w:val="00BD1796"/>
    <w:rsid w:val="00BD200E"/>
    <w:rsid w:val="00BD2617"/>
    <w:rsid w:val="00BD279D"/>
    <w:rsid w:val="00BD2C7B"/>
    <w:rsid w:val="00BD38B0"/>
    <w:rsid w:val="00BD3AB1"/>
    <w:rsid w:val="00BD4637"/>
    <w:rsid w:val="00BD4D95"/>
    <w:rsid w:val="00BD5318"/>
    <w:rsid w:val="00BD5C11"/>
    <w:rsid w:val="00BD5D39"/>
    <w:rsid w:val="00BD6AFA"/>
    <w:rsid w:val="00BD6E29"/>
    <w:rsid w:val="00BD7403"/>
    <w:rsid w:val="00BD7520"/>
    <w:rsid w:val="00BD7BB4"/>
    <w:rsid w:val="00BE0D15"/>
    <w:rsid w:val="00BE1692"/>
    <w:rsid w:val="00BE21F2"/>
    <w:rsid w:val="00BE30A3"/>
    <w:rsid w:val="00BE3A48"/>
    <w:rsid w:val="00BE3B24"/>
    <w:rsid w:val="00BE3D5A"/>
    <w:rsid w:val="00BE3D7C"/>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8A1"/>
    <w:rsid w:val="00BF3422"/>
    <w:rsid w:val="00BF3DC1"/>
    <w:rsid w:val="00BF5A9B"/>
    <w:rsid w:val="00BF5DCE"/>
    <w:rsid w:val="00BF730E"/>
    <w:rsid w:val="00BF752C"/>
    <w:rsid w:val="00BF7D32"/>
    <w:rsid w:val="00C0113F"/>
    <w:rsid w:val="00C01664"/>
    <w:rsid w:val="00C0169C"/>
    <w:rsid w:val="00C01A29"/>
    <w:rsid w:val="00C02C18"/>
    <w:rsid w:val="00C032CC"/>
    <w:rsid w:val="00C036FE"/>
    <w:rsid w:val="00C03785"/>
    <w:rsid w:val="00C0387C"/>
    <w:rsid w:val="00C04B58"/>
    <w:rsid w:val="00C1005B"/>
    <w:rsid w:val="00C1017A"/>
    <w:rsid w:val="00C10E45"/>
    <w:rsid w:val="00C13FA5"/>
    <w:rsid w:val="00C14E5A"/>
    <w:rsid w:val="00C1511D"/>
    <w:rsid w:val="00C151BB"/>
    <w:rsid w:val="00C15240"/>
    <w:rsid w:val="00C156B3"/>
    <w:rsid w:val="00C15CFB"/>
    <w:rsid w:val="00C16E18"/>
    <w:rsid w:val="00C201A5"/>
    <w:rsid w:val="00C2054A"/>
    <w:rsid w:val="00C2068A"/>
    <w:rsid w:val="00C215F4"/>
    <w:rsid w:val="00C21DEF"/>
    <w:rsid w:val="00C22779"/>
    <w:rsid w:val="00C23028"/>
    <w:rsid w:val="00C23190"/>
    <w:rsid w:val="00C237E6"/>
    <w:rsid w:val="00C2428F"/>
    <w:rsid w:val="00C24BAF"/>
    <w:rsid w:val="00C24F55"/>
    <w:rsid w:val="00C251A0"/>
    <w:rsid w:val="00C2627F"/>
    <w:rsid w:val="00C2680C"/>
    <w:rsid w:val="00C269A1"/>
    <w:rsid w:val="00C26DE4"/>
    <w:rsid w:val="00C3077F"/>
    <w:rsid w:val="00C312A8"/>
    <w:rsid w:val="00C31C0F"/>
    <w:rsid w:val="00C31EC5"/>
    <w:rsid w:val="00C32002"/>
    <w:rsid w:val="00C323AE"/>
    <w:rsid w:val="00C32836"/>
    <w:rsid w:val="00C32993"/>
    <w:rsid w:val="00C32CBD"/>
    <w:rsid w:val="00C32DBB"/>
    <w:rsid w:val="00C336F4"/>
    <w:rsid w:val="00C33835"/>
    <w:rsid w:val="00C33A5E"/>
    <w:rsid w:val="00C3438B"/>
    <w:rsid w:val="00C35603"/>
    <w:rsid w:val="00C35BED"/>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484"/>
    <w:rsid w:val="00C476E7"/>
    <w:rsid w:val="00C510C3"/>
    <w:rsid w:val="00C51C46"/>
    <w:rsid w:val="00C51DD1"/>
    <w:rsid w:val="00C51F11"/>
    <w:rsid w:val="00C52358"/>
    <w:rsid w:val="00C52942"/>
    <w:rsid w:val="00C52F22"/>
    <w:rsid w:val="00C53A19"/>
    <w:rsid w:val="00C53B3F"/>
    <w:rsid w:val="00C53F2D"/>
    <w:rsid w:val="00C53FFF"/>
    <w:rsid w:val="00C542A4"/>
    <w:rsid w:val="00C5492B"/>
    <w:rsid w:val="00C54B61"/>
    <w:rsid w:val="00C5545F"/>
    <w:rsid w:val="00C56155"/>
    <w:rsid w:val="00C56527"/>
    <w:rsid w:val="00C5652B"/>
    <w:rsid w:val="00C57402"/>
    <w:rsid w:val="00C57D14"/>
    <w:rsid w:val="00C606A4"/>
    <w:rsid w:val="00C607C3"/>
    <w:rsid w:val="00C60CF7"/>
    <w:rsid w:val="00C61501"/>
    <w:rsid w:val="00C61A48"/>
    <w:rsid w:val="00C62410"/>
    <w:rsid w:val="00C62881"/>
    <w:rsid w:val="00C63D22"/>
    <w:rsid w:val="00C63E75"/>
    <w:rsid w:val="00C651CF"/>
    <w:rsid w:val="00C67024"/>
    <w:rsid w:val="00C6799C"/>
    <w:rsid w:val="00C7071C"/>
    <w:rsid w:val="00C707DC"/>
    <w:rsid w:val="00C70F3A"/>
    <w:rsid w:val="00C72DF3"/>
    <w:rsid w:val="00C732AC"/>
    <w:rsid w:val="00C738BD"/>
    <w:rsid w:val="00C73C9E"/>
    <w:rsid w:val="00C7490C"/>
    <w:rsid w:val="00C74B95"/>
    <w:rsid w:val="00C74D52"/>
    <w:rsid w:val="00C75655"/>
    <w:rsid w:val="00C75BBE"/>
    <w:rsid w:val="00C75F98"/>
    <w:rsid w:val="00C762B4"/>
    <w:rsid w:val="00C76352"/>
    <w:rsid w:val="00C76676"/>
    <w:rsid w:val="00C77464"/>
    <w:rsid w:val="00C779EE"/>
    <w:rsid w:val="00C80496"/>
    <w:rsid w:val="00C807E7"/>
    <w:rsid w:val="00C813D9"/>
    <w:rsid w:val="00C82F81"/>
    <w:rsid w:val="00C8389F"/>
    <w:rsid w:val="00C8598A"/>
    <w:rsid w:val="00C85F05"/>
    <w:rsid w:val="00C85F17"/>
    <w:rsid w:val="00C867CF"/>
    <w:rsid w:val="00C86B9A"/>
    <w:rsid w:val="00C872C1"/>
    <w:rsid w:val="00C8796E"/>
    <w:rsid w:val="00C87A92"/>
    <w:rsid w:val="00C90FCA"/>
    <w:rsid w:val="00C91825"/>
    <w:rsid w:val="00C91AAC"/>
    <w:rsid w:val="00C92B65"/>
    <w:rsid w:val="00C93769"/>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5FF"/>
    <w:rsid w:val="00CA47C2"/>
    <w:rsid w:val="00CA4A6B"/>
    <w:rsid w:val="00CA70CB"/>
    <w:rsid w:val="00CB0400"/>
    <w:rsid w:val="00CB0416"/>
    <w:rsid w:val="00CB0877"/>
    <w:rsid w:val="00CB1943"/>
    <w:rsid w:val="00CB21AA"/>
    <w:rsid w:val="00CB25EF"/>
    <w:rsid w:val="00CB2D8A"/>
    <w:rsid w:val="00CB356B"/>
    <w:rsid w:val="00CB36C6"/>
    <w:rsid w:val="00CB5AB3"/>
    <w:rsid w:val="00CB5B19"/>
    <w:rsid w:val="00CB66DF"/>
    <w:rsid w:val="00CB79F5"/>
    <w:rsid w:val="00CB7FAE"/>
    <w:rsid w:val="00CC091F"/>
    <w:rsid w:val="00CC105B"/>
    <w:rsid w:val="00CC1549"/>
    <w:rsid w:val="00CC2099"/>
    <w:rsid w:val="00CC3365"/>
    <w:rsid w:val="00CC3A2D"/>
    <w:rsid w:val="00CC41CE"/>
    <w:rsid w:val="00CC422A"/>
    <w:rsid w:val="00CC49E7"/>
    <w:rsid w:val="00CC5026"/>
    <w:rsid w:val="00CC5B33"/>
    <w:rsid w:val="00CC729F"/>
    <w:rsid w:val="00CC76F2"/>
    <w:rsid w:val="00CC7C84"/>
    <w:rsid w:val="00CD11C0"/>
    <w:rsid w:val="00CD14FA"/>
    <w:rsid w:val="00CD1510"/>
    <w:rsid w:val="00CD1E45"/>
    <w:rsid w:val="00CD2658"/>
    <w:rsid w:val="00CD3A21"/>
    <w:rsid w:val="00CD3C13"/>
    <w:rsid w:val="00CD431A"/>
    <w:rsid w:val="00CD54BF"/>
    <w:rsid w:val="00CD659C"/>
    <w:rsid w:val="00CD7008"/>
    <w:rsid w:val="00CD7B28"/>
    <w:rsid w:val="00CE0305"/>
    <w:rsid w:val="00CE24BD"/>
    <w:rsid w:val="00CE43D6"/>
    <w:rsid w:val="00CE45EC"/>
    <w:rsid w:val="00CE4F9C"/>
    <w:rsid w:val="00CE51F1"/>
    <w:rsid w:val="00CE561D"/>
    <w:rsid w:val="00CE5A3A"/>
    <w:rsid w:val="00CE5BE8"/>
    <w:rsid w:val="00CE5E7B"/>
    <w:rsid w:val="00CE6355"/>
    <w:rsid w:val="00CE6487"/>
    <w:rsid w:val="00CE659A"/>
    <w:rsid w:val="00CE664C"/>
    <w:rsid w:val="00CE6C96"/>
    <w:rsid w:val="00CE7A37"/>
    <w:rsid w:val="00CE7F64"/>
    <w:rsid w:val="00CE7F7D"/>
    <w:rsid w:val="00CF053F"/>
    <w:rsid w:val="00CF0BFD"/>
    <w:rsid w:val="00CF0DFB"/>
    <w:rsid w:val="00CF16FE"/>
    <w:rsid w:val="00CF2ADD"/>
    <w:rsid w:val="00CF3028"/>
    <w:rsid w:val="00CF30EA"/>
    <w:rsid w:val="00CF3D99"/>
    <w:rsid w:val="00CF4D66"/>
    <w:rsid w:val="00CF5FE3"/>
    <w:rsid w:val="00CF6236"/>
    <w:rsid w:val="00CF6549"/>
    <w:rsid w:val="00CF7EB7"/>
    <w:rsid w:val="00D0051B"/>
    <w:rsid w:val="00D02A4F"/>
    <w:rsid w:val="00D034EF"/>
    <w:rsid w:val="00D03506"/>
    <w:rsid w:val="00D0378A"/>
    <w:rsid w:val="00D03AE1"/>
    <w:rsid w:val="00D04405"/>
    <w:rsid w:val="00D049D6"/>
    <w:rsid w:val="00D0536B"/>
    <w:rsid w:val="00D060F4"/>
    <w:rsid w:val="00D06867"/>
    <w:rsid w:val="00D06B72"/>
    <w:rsid w:val="00D077F9"/>
    <w:rsid w:val="00D07D8D"/>
    <w:rsid w:val="00D07E7A"/>
    <w:rsid w:val="00D101E6"/>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593B"/>
    <w:rsid w:val="00D25DEF"/>
    <w:rsid w:val="00D26401"/>
    <w:rsid w:val="00D2652A"/>
    <w:rsid w:val="00D27486"/>
    <w:rsid w:val="00D279A1"/>
    <w:rsid w:val="00D30410"/>
    <w:rsid w:val="00D31175"/>
    <w:rsid w:val="00D31362"/>
    <w:rsid w:val="00D326C0"/>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1343"/>
    <w:rsid w:val="00D427CE"/>
    <w:rsid w:val="00D446C2"/>
    <w:rsid w:val="00D449E8"/>
    <w:rsid w:val="00D44B6C"/>
    <w:rsid w:val="00D44F22"/>
    <w:rsid w:val="00D45992"/>
    <w:rsid w:val="00D45DFC"/>
    <w:rsid w:val="00D4630F"/>
    <w:rsid w:val="00D467E9"/>
    <w:rsid w:val="00D47213"/>
    <w:rsid w:val="00D47E86"/>
    <w:rsid w:val="00D47EB9"/>
    <w:rsid w:val="00D50252"/>
    <w:rsid w:val="00D50345"/>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02D0"/>
    <w:rsid w:val="00D61FFE"/>
    <w:rsid w:val="00D62611"/>
    <w:rsid w:val="00D62AE6"/>
    <w:rsid w:val="00D62EBA"/>
    <w:rsid w:val="00D633E9"/>
    <w:rsid w:val="00D63E76"/>
    <w:rsid w:val="00D6404E"/>
    <w:rsid w:val="00D65ABD"/>
    <w:rsid w:val="00D661B1"/>
    <w:rsid w:val="00D67049"/>
    <w:rsid w:val="00D67096"/>
    <w:rsid w:val="00D67267"/>
    <w:rsid w:val="00D67829"/>
    <w:rsid w:val="00D67877"/>
    <w:rsid w:val="00D6792A"/>
    <w:rsid w:val="00D67992"/>
    <w:rsid w:val="00D67F32"/>
    <w:rsid w:val="00D7053B"/>
    <w:rsid w:val="00D710C0"/>
    <w:rsid w:val="00D712EA"/>
    <w:rsid w:val="00D71477"/>
    <w:rsid w:val="00D714F5"/>
    <w:rsid w:val="00D73503"/>
    <w:rsid w:val="00D740E0"/>
    <w:rsid w:val="00D74285"/>
    <w:rsid w:val="00D749F0"/>
    <w:rsid w:val="00D74DAC"/>
    <w:rsid w:val="00D76386"/>
    <w:rsid w:val="00D76C85"/>
    <w:rsid w:val="00D77F6A"/>
    <w:rsid w:val="00D8019D"/>
    <w:rsid w:val="00D80241"/>
    <w:rsid w:val="00D80638"/>
    <w:rsid w:val="00D80F15"/>
    <w:rsid w:val="00D810CC"/>
    <w:rsid w:val="00D815C7"/>
    <w:rsid w:val="00D81A06"/>
    <w:rsid w:val="00D845D7"/>
    <w:rsid w:val="00D845F3"/>
    <w:rsid w:val="00D84A2B"/>
    <w:rsid w:val="00D87131"/>
    <w:rsid w:val="00D8737F"/>
    <w:rsid w:val="00D875C5"/>
    <w:rsid w:val="00D90075"/>
    <w:rsid w:val="00D90E21"/>
    <w:rsid w:val="00D9216F"/>
    <w:rsid w:val="00D921CC"/>
    <w:rsid w:val="00D925AC"/>
    <w:rsid w:val="00D92700"/>
    <w:rsid w:val="00D929BD"/>
    <w:rsid w:val="00D939A6"/>
    <w:rsid w:val="00D94305"/>
    <w:rsid w:val="00D945A7"/>
    <w:rsid w:val="00D94A37"/>
    <w:rsid w:val="00D95894"/>
    <w:rsid w:val="00D9595B"/>
    <w:rsid w:val="00D96BF4"/>
    <w:rsid w:val="00D9722C"/>
    <w:rsid w:val="00D97791"/>
    <w:rsid w:val="00D978D3"/>
    <w:rsid w:val="00D97C03"/>
    <w:rsid w:val="00D97EAE"/>
    <w:rsid w:val="00DA0F41"/>
    <w:rsid w:val="00DA17AE"/>
    <w:rsid w:val="00DA1E43"/>
    <w:rsid w:val="00DA243B"/>
    <w:rsid w:val="00DA2483"/>
    <w:rsid w:val="00DA3044"/>
    <w:rsid w:val="00DA3460"/>
    <w:rsid w:val="00DA3561"/>
    <w:rsid w:val="00DA39B0"/>
    <w:rsid w:val="00DA45E6"/>
    <w:rsid w:val="00DA5488"/>
    <w:rsid w:val="00DA5B72"/>
    <w:rsid w:val="00DA5FEF"/>
    <w:rsid w:val="00DA6BCA"/>
    <w:rsid w:val="00DB101D"/>
    <w:rsid w:val="00DB1614"/>
    <w:rsid w:val="00DB172E"/>
    <w:rsid w:val="00DB1CF4"/>
    <w:rsid w:val="00DB1E5C"/>
    <w:rsid w:val="00DB2449"/>
    <w:rsid w:val="00DB27FC"/>
    <w:rsid w:val="00DB3E23"/>
    <w:rsid w:val="00DB4104"/>
    <w:rsid w:val="00DB47D9"/>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1435"/>
    <w:rsid w:val="00DC17C4"/>
    <w:rsid w:val="00DC194C"/>
    <w:rsid w:val="00DC1F20"/>
    <w:rsid w:val="00DC215A"/>
    <w:rsid w:val="00DC2A0B"/>
    <w:rsid w:val="00DC2AD5"/>
    <w:rsid w:val="00DC32A7"/>
    <w:rsid w:val="00DC6780"/>
    <w:rsid w:val="00DC7699"/>
    <w:rsid w:val="00DC7F44"/>
    <w:rsid w:val="00DD07AA"/>
    <w:rsid w:val="00DD0850"/>
    <w:rsid w:val="00DD0BC9"/>
    <w:rsid w:val="00DD3088"/>
    <w:rsid w:val="00DD34F6"/>
    <w:rsid w:val="00DD3AD7"/>
    <w:rsid w:val="00DD3F18"/>
    <w:rsid w:val="00DD4947"/>
    <w:rsid w:val="00DD4FB2"/>
    <w:rsid w:val="00DD541C"/>
    <w:rsid w:val="00DD5FC2"/>
    <w:rsid w:val="00DD6FE3"/>
    <w:rsid w:val="00DE0794"/>
    <w:rsid w:val="00DE099B"/>
    <w:rsid w:val="00DE132E"/>
    <w:rsid w:val="00DE234B"/>
    <w:rsid w:val="00DE27B8"/>
    <w:rsid w:val="00DE2F70"/>
    <w:rsid w:val="00DE3D29"/>
    <w:rsid w:val="00DE432F"/>
    <w:rsid w:val="00DE4C83"/>
    <w:rsid w:val="00DE4D46"/>
    <w:rsid w:val="00DE5419"/>
    <w:rsid w:val="00DE5446"/>
    <w:rsid w:val="00DE5698"/>
    <w:rsid w:val="00DE5EA8"/>
    <w:rsid w:val="00DE5F83"/>
    <w:rsid w:val="00DE607E"/>
    <w:rsid w:val="00DE631F"/>
    <w:rsid w:val="00DE6B96"/>
    <w:rsid w:val="00DE7518"/>
    <w:rsid w:val="00DF0241"/>
    <w:rsid w:val="00DF1219"/>
    <w:rsid w:val="00DF128A"/>
    <w:rsid w:val="00DF1704"/>
    <w:rsid w:val="00DF1AFC"/>
    <w:rsid w:val="00DF221B"/>
    <w:rsid w:val="00DF2306"/>
    <w:rsid w:val="00DF2DF8"/>
    <w:rsid w:val="00DF4C50"/>
    <w:rsid w:val="00DF5F83"/>
    <w:rsid w:val="00DF706F"/>
    <w:rsid w:val="00DF7125"/>
    <w:rsid w:val="00DF72C7"/>
    <w:rsid w:val="00E015DC"/>
    <w:rsid w:val="00E017C8"/>
    <w:rsid w:val="00E01D11"/>
    <w:rsid w:val="00E02924"/>
    <w:rsid w:val="00E02D29"/>
    <w:rsid w:val="00E030D0"/>
    <w:rsid w:val="00E032E7"/>
    <w:rsid w:val="00E033A2"/>
    <w:rsid w:val="00E034F1"/>
    <w:rsid w:val="00E035DD"/>
    <w:rsid w:val="00E0454C"/>
    <w:rsid w:val="00E047B2"/>
    <w:rsid w:val="00E05C65"/>
    <w:rsid w:val="00E06808"/>
    <w:rsid w:val="00E07AF5"/>
    <w:rsid w:val="00E104A4"/>
    <w:rsid w:val="00E1053F"/>
    <w:rsid w:val="00E1058D"/>
    <w:rsid w:val="00E1082E"/>
    <w:rsid w:val="00E116B2"/>
    <w:rsid w:val="00E121CF"/>
    <w:rsid w:val="00E1330F"/>
    <w:rsid w:val="00E13C4D"/>
    <w:rsid w:val="00E13CDF"/>
    <w:rsid w:val="00E14737"/>
    <w:rsid w:val="00E14CFF"/>
    <w:rsid w:val="00E15471"/>
    <w:rsid w:val="00E15965"/>
    <w:rsid w:val="00E1767D"/>
    <w:rsid w:val="00E17A83"/>
    <w:rsid w:val="00E20139"/>
    <w:rsid w:val="00E2022E"/>
    <w:rsid w:val="00E20448"/>
    <w:rsid w:val="00E20746"/>
    <w:rsid w:val="00E22A7F"/>
    <w:rsid w:val="00E22C82"/>
    <w:rsid w:val="00E23964"/>
    <w:rsid w:val="00E2475A"/>
    <w:rsid w:val="00E24D9C"/>
    <w:rsid w:val="00E25A27"/>
    <w:rsid w:val="00E25B49"/>
    <w:rsid w:val="00E263AC"/>
    <w:rsid w:val="00E263CA"/>
    <w:rsid w:val="00E264CD"/>
    <w:rsid w:val="00E2694E"/>
    <w:rsid w:val="00E2742F"/>
    <w:rsid w:val="00E2776C"/>
    <w:rsid w:val="00E2794B"/>
    <w:rsid w:val="00E30ADA"/>
    <w:rsid w:val="00E30DCB"/>
    <w:rsid w:val="00E32003"/>
    <w:rsid w:val="00E3230A"/>
    <w:rsid w:val="00E33396"/>
    <w:rsid w:val="00E33484"/>
    <w:rsid w:val="00E33898"/>
    <w:rsid w:val="00E34206"/>
    <w:rsid w:val="00E34D0D"/>
    <w:rsid w:val="00E35601"/>
    <w:rsid w:val="00E35DF4"/>
    <w:rsid w:val="00E41548"/>
    <w:rsid w:val="00E41713"/>
    <w:rsid w:val="00E41EC3"/>
    <w:rsid w:val="00E42331"/>
    <w:rsid w:val="00E42827"/>
    <w:rsid w:val="00E42ACE"/>
    <w:rsid w:val="00E43382"/>
    <w:rsid w:val="00E43428"/>
    <w:rsid w:val="00E434DF"/>
    <w:rsid w:val="00E435C5"/>
    <w:rsid w:val="00E4364B"/>
    <w:rsid w:val="00E4369E"/>
    <w:rsid w:val="00E440A3"/>
    <w:rsid w:val="00E4419F"/>
    <w:rsid w:val="00E441BA"/>
    <w:rsid w:val="00E44291"/>
    <w:rsid w:val="00E45076"/>
    <w:rsid w:val="00E4529A"/>
    <w:rsid w:val="00E45FE3"/>
    <w:rsid w:val="00E4644B"/>
    <w:rsid w:val="00E46F92"/>
    <w:rsid w:val="00E47319"/>
    <w:rsid w:val="00E47F29"/>
    <w:rsid w:val="00E50206"/>
    <w:rsid w:val="00E5024E"/>
    <w:rsid w:val="00E50B75"/>
    <w:rsid w:val="00E51287"/>
    <w:rsid w:val="00E5213C"/>
    <w:rsid w:val="00E5399B"/>
    <w:rsid w:val="00E53D1B"/>
    <w:rsid w:val="00E53F2A"/>
    <w:rsid w:val="00E54D8A"/>
    <w:rsid w:val="00E5578A"/>
    <w:rsid w:val="00E55B23"/>
    <w:rsid w:val="00E55F30"/>
    <w:rsid w:val="00E560E1"/>
    <w:rsid w:val="00E56131"/>
    <w:rsid w:val="00E567A7"/>
    <w:rsid w:val="00E56F6F"/>
    <w:rsid w:val="00E57343"/>
    <w:rsid w:val="00E6005E"/>
    <w:rsid w:val="00E60837"/>
    <w:rsid w:val="00E61292"/>
    <w:rsid w:val="00E62C08"/>
    <w:rsid w:val="00E62DA0"/>
    <w:rsid w:val="00E63487"/>
    <w:rsid w:val="00E6425B"/>
    <w:rsid w:val="00E64ABD"/>
    <w:rsid w:val="00E654E5"/>
    <w:rsid w:val="00E65670"/>
    <w:rsid w:val="00E658D6"/>
    <w:rsid w:val="00E66862"/>
    <w:rsid w:val="00E67455"/>
    <w:rsid w:val="00E67D10"/>
    <w:rsid w:val="00E67D67"/>
    <w:rsid w:val="00E70249"/>
    <w:rsid w:val="00E71228"/>
    <w:rsid w:val="00E71251"/>
    <w:rsid w:val="00E7153E"/>
    <w:rsid w:val="00E71C72"/>
    <w:rsid w:val="00E728CC"/>
    <w:rsid w:val="00E73BB0"/>
    <w:rsid w:val="00E7450E"/>
    <w:rsid w:val="00E74973"/>
    <w:rsid w:val="00E77984"/>
    <w:rsid w:val="00E81E17"/>
    <w:rsid w:val="00E81EE9"/>
    <w:rsid w:val="00E81F86"/>
    <w:rsid w:val="00E82C18"/>
    <w:rsid w:val="00E82EBA"/>
    <w:rsid w:val="00E82F81"/>
    <w:rsid w:val="00E8327C"/>
    <w:rsid w:val="00E838BA"/>
    <w:rsid w:val="00E83DB4"/>
    <w:rsid w:val="00E850DA"/>
    <w:rsid w:val="00E85CF7"/>
    <w:rsid w:val="00E8612D"/>
    <w:rsid w:val="00E87526"/>
    <w:rsid w:val="00E879BA"/>
    <w:rsid w:val="00E9039C"/>
    <w:rsid w:val="00E90705"/>
    <w:rsid w:val="00E90D4D"/>
    <w:rsid w:val="00E91619"/>
    <w:rsid w:val="00E92758"/>
    <w:rsid w:val="00E940BC"/>
    <w:rsid w:val="00E94184"/>
    <w:rsid w:val="00E946F1"/>
    <w:rsid w:val="00E94EFE"/>
    <w:rsid w:val="00E95501"/>
    <w:rsid w:val="00E960F9"/>
    <w:rsid w:val="00E96CD1"/>
    <w:rsid w:val="00E96E05"/>
    <w:rsid w:val="00E9799C"/>
    <w:rsid w:val="00E97F39"/>
    <w:rsid w:val="00EA079B"/>
    <w:rsid w:val="00EA09BD"/>
    <w:rsid w:val="00EA0DAE"/>
    <w:rsid w:val="00EA1399"/>
    <w:rsid w:val="00EA1B31"/>
    <w:rsid w:val="00EA2056"/>
    <w:rsid w:val="00EA2277"/>
    <w:rsid w:val="00EA3F66"/>
    <w:rsid w:val="00EA3FB3"/>
    <w:rsid w:val="00EA52CB"/>
    <w:rsid w:val="00EA6C22"/>
    <w:rsid w:val="00EA6FAE"/>
    <w:rsid w:val="00EA7763"/>
    <w:rsid w:val="00EA7981"/>
    <w:rsid w:val="00EB01D0"/>
    <w:rsid w:val="00EB05A1"/>
    <w:rsid w:val="00EB0997"/>
    <w:rsid w:val="00EB178F"/>
    <w:rsid w:val="00EB21FE"/>
    <w:rsid w:val="00EB2957"/>
    <w:rsid w:val="00EB2961"/>
    <w:rsid w:val="00EB2F84"/>
    <w:rsid w:val="00EB3121"/>
    <w:rsid w:val="00EB3535"/>
    <w:rsid w:val="00EB353F"/>
    <w:rsid w:val="00EB3674"/>
    <w:rsid w:val="00EB3A4D"/>
    <w:rsid w:val="00EB3D1F"/>
    <w:rsid w:val="00EB49FD"/>
    <w:rsid w:val="00EB51C7"/>
    <w:rsid w:val="00EB52B6"/>
    <w:rsid w:val="00EB6DC1"/>
    <w:rsid w:val="00EB7B97"/>
    <w:rsid w:val="00EC0402"/>
    <w:rsid w:val="00EC047A"/>
    <w:rsid w:val="00EC06E9"/>
    <w:rsid w:val="00EC0CEE"/>
    <w:rsid w:val="00EC13E3"/>
    <w:rsid w:val="00EC1D30"/>
    <w:rsid w:val="00EC2466"/>
    <w:rsid w:val="00EC3227"/>
    <w:rsid w:val="00EC48EC"/>
    <w:rsid w:val="00EC4F4D"/>
    <w:rsid w:val="00EC54AF"/>
    <w:rsid w:val="00EC5AC6"/>
    <w:rsid w:val="00EC5BDF"/>
    <w:rsid w:val="00EC7250"/>
    <w:rsid w:val="00EC7630"/>
    <w:rsid w:val="00ED042F"/>
    <w:rsid w:val="00ED10BD"/>
    <w:rsid w:val="00ED13C6"/>
    <w:rsid w:val="00ED1879"/>
    <w:rsid w:val="00ED2220"/>
    <w:rsid w:val="00ED31FF"/>
    <w:rsid w:val="00ED4850"/>
    <w:rsid w:val="00ED4B61"/>
    <w:rsid w:val="00ED5420"/>
    <w:rsid w:val="00ED626A"/>
    <w:rsid w:val="00ED6671"/>
    <w:rsid w:val="00ED68CE"/>
    <w:rsid w:val="00ED6E1A"/>
    <w:rsid w:val="00ED6E97"/>
    <w:rsid w:val="00ED7366"/>
    <w:rsid w:val="00ED770C"/>
    <w:rsid w:val="00ED7EC8"/>
    <w:rsid w:val="00EE059C"/>
    <w:rsid w:val="00EE0F19"/>
    <w:rsid w:val="00EE1061"/>
    <w:rsid w:val="00EE1C39"/>
    <w:rsid w:val="00EE3645"/>
    <w:rsid w:val="00EE4B57"/>
    <w:rsid w:val="00EE5265"/>
    <w:rsid w:val="00EE572B"/>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286F"/>
    <w:rsid w:val="00EF2CB4"/>
    <w:rsid w:val="00EF3C3B"/>
    <w:rsid w:val="00EF3E0D"/>
    <w:rsid w:val="00EF4901"/>
    <w:rsid w:val="00EF4E51"/>
    <w:rsid w:val="00EF5A99"/>
    <w:rsid w:val="00EF5E31"/>
    <w:rsid w:val="00EF622C"/>
    <w:rsid w:val="00EF6241"/>
    <w:rsid w:val="00EF64E4"/>
    <w:rsid w:val="00EF6746"/>
    <w:rsid w:val="00EF791E"/>
    <w:rsid w:val="00EF7CB7"/>
    <w:rsid w:val="00F0049D"/>
    <w:rsid w:val="00F01A6E"/>
    <w:rsid w:val="00F01F38"/>
    <w:rsid w:val="00F02E30"/>
    <w:rsid w:val="00F02F1F"/>
    <w:rsid w:val="00F05A89"/>
    <w:rsid w:val="00F0697B"/>
    <w:rsid w:val="00F06D8F"/>
    <w:rsid w:val="00F10464"/>
    <w:rsid w:val="00F10D31"/>
    <w:rsid w:val="00F10FF8"/>
    <w:rsid w:val="00F11140"/>
    <w:rsid w:val="00F11475"/>
    <w:rsid w:val="00F1149E"/>
    <w:rsid w:val="00F132F5"/>
    <w:rsid w:val="00F13C7F"/>
    <w:rsid w:val="00F14B55"/>
    <w:rsid w:val="00F151D3"/>
    <w:rsid w:val="00F152EC"/>
    <w:rsid w:val="00F15327"/>
    <w:rsid w:val="00F1543D"/>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756"/>
    <w:rsid w:val="00F26CF2"/>
    <w:rsid w:val="00F26F8E"/>
    <w:rsid w:val="00F27768"/>
    <w:rsid w:val="00F27E86"/>
    <w:rsid w:val="00F300FB"/>
    <w:rsid w:val="00F30B59"/>
    <w:rsid w:val="00F32195"/>
    <w:rsid w:val="00F340CF"/>
    <w:rsid w:val="00F34766"/>
    <w:rsid w:val="00F34F6C"/>
    <w:rsid w:val="00F35B37"/>
    <w:rsid w:val="00F35C06"/>
    <w:rsid w:val="00F35F53"/>
    <w:rsid w:val="00F370F7"/>
    <w:rsid w:val="00F37C8B"/>
    <w:rsid w:val="00F37D0B"/>
    <w:rsid w:val="00F37DDE"/>
    <w:rsid w:val="00F40022"/>
    <w:rsid w:val="00F402DD"/>
    <w:rsid w:val="00F40314"/>
    <w:rsid w:val="00F412A8"/>
    <w:rsid w:val="00F41421"/>
    <w:rsid w:val="00F41744"/>
    <w:rsid w:val="00F41D3F"/>
    <w:rsid w:val="00F423EF"/>
    <w:rsid w:val="00F42EB6"/>
    <w:rsid w:val="00F4311D"/>
    <w:rsid w:val="00F44DCD"/>
    <w:rsid w:val="00F45E81"/>
    <w:rsid w:val="00F471F3"/>
    <w:rsid w:val="00F47564"/>
    <w:rsid w:val="00F475F5"/>
    <w:rsid w:val="00F50197"/>
    <w:rsid w:val="00F504D0"/>
    <w:rsid w:val="00F505FE"/>
    <w:rsid w:val="00F517FD"/>
    <w:rsid w:val="00F51D5F"/>
    <w:rsid w:val="00F52478"/>
    <w:rsid w:val="00F530D7"/>
    <w:rsid w:val="00F54037"/>
    <w:rsid w:val="00F54347"/>
    <w:rsid w:val="00F5465B"/>
    <w:rsid w:val="00F54927"/>
    <w:rsid w:val="00F55AB9"/>
    <w:rsid w:val="00F55E10"/>
    <w:rsid w:val="00F56438"/>
    <w:rsid w:val="00F56C60"/>
    <w:rsid w:val="00F6065E"/>
    <w:rsid w:val="00F60729"/>
    <w:rsid w:val="00F61FB5"/>
    <w:rsid w:val="00F6215E"/>
    <w:rsid w:val="00F633D5"/>
    <w:rsid w:val="00F634C8"/>
    <w:rsid w:val="00F63E75"/>
    <w:rsid w:val="00F64324"/>
    <w:rsid w:val="00F657C9"/>
    <w:rsid w:val="00F65EB1"/>
    <w:rsid w:val="00F664FF"/>
    <w:rsid w:val="00F66D39"/>
    <w:rsid w:val="00F67420"/>
    <w:rsid w:val="00F67D84"/>
    <w:rsid w:val="00F67F6D"/>
    <w:rsid w:val="00F7161B"/>
    <w:rsid w:val="00F71FD4"/>
    <w:rsid w:val="00F728CB"/>
    <w:rsid w:val="00F746D7"/>
    <w:rsid w:val="00F7597C"/>
    <w:rsid w:val="00F75AC0"/>
    <w:rsid w:val="00F76A56"/>
    <w:rsid w:val="00F80687"/>
    <w:rsid w:val="00F81268"/>
    <w:rsid w:val="00F81852"/>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9A"/>
    <w:rsid w:val="00F909E3"/>
    <w:rsid w:val="00F90A0D"/>
    <w:rsid w:val="00F915EB"/>
    <w:rsid w:val="00F93079"/>
    <w:rsid w:val="00F954F1"/>
    <w:rsid w:val="00F96980"/>
    <w:rsid w:val="00F973A1"/>
    <w:rsid w:val="00F97C1E"/>
    <w:rsid w:val="00FA1F18"/>
    <w:rsid w:val="00FA213D"/>
    <w:rsid w:val="00FA317A"/>
    <w:rsid w:val="00FA3F03"/>
    <w:rsid w:val="00FA46D7"/>
    <w:rsid w:val="00FA4D33"/>
    <w:rsid w:val="00FA502E"/>
    <w:rsid w:val="00FA529A"/>
    <w:rsid w:val="00FA6372"/>
    <w:rsid w:val="00FA6514"/>
    <w:rsid w:val="00FA65E0"/>
    <w:rsid w:val="00FA6DD2"/>
    <w:rsid w:val="00FA7419"/>
    <w:rsid w:val="00FA790A"/>
    <w:rsid w:val="00FA7B6C"/>
    <w:rsid w:val="00FB02D0"/>
    <w:rsid w:val="00FB0503"/>
    <w:rsid w:val="00FB0B33"/>
    <w:rsid w:val="00FB0D38"/>
    <w:rsid w:val="00FB0E61"/>
    <w:rsid w:val="00FB220C"/>
    <w:rsid w:val="00FB2B19"/>
    <w:rsid w:val="00FB33DC"/>
    <w:rsid w:val="00FB35D1"/>
    <w:rsid w:val="00FB3876"/>
    <w:rsid w:val="00FB3980"/>
    <w:rsid w:val="00FB40A0"/>
    <w:rsid w:val="00FB47BE"/>
    <w:rsid w:val="00FB4F43"/>
    <w:rsid w:val="00FB581A"/>
    <w:rsid w:val="00FB5B06"/>
    <w:rsid w:val="00FB5ED4"/>
    <w:rsid w:val="00FB6386"/>
    <w:rsid w:val="00FB663D"/>
    <w:rsid w:val="00FB6F7F"/>
    <w:rsid w:val="00FC0BF3"/>
    <w:rsid w:val="00FC0FA4"/>
    <w:rsid w:val="00FC1230"/>
    <w:rsid w:val="00FC25D9"/>
    <w:rsid w:val="00FC39C2"/>
    <w:rsid w:val="00FC39E2"/>
    <w:rsid w:val="00FC3B57"/>
    <w:rsid w:val="00FC4B13"/>
    <w:rsid w:val="00FC4B17"/>
    <w:rsid w:val="00FC4B95"/>
    <w:rsid w:val="00FC4E9B"/>
    <w:rsid w:val="00FC52BF"/>
    <w:rsid w:val="00FC58C9"/>
    <w:rsid w:val="00FC6927"/>
    <w:rsid w:val="00FC6C66"/>
    <w:rsid w:val="00FC72E6"/>
    <w:rsid w:val="00FC7B18"/>
    <w:rsid w:val="00FD25C7"/>
    <w:rsid w:val="00FD2825"/>
    <w:rsid w:val="00FD2838"/>
    <w:rsid w:val="00FD2CF1"/>
    <w:rsid w:val="00FD3082"/>
    <w:rsid w:val="00FD322F"/>
    <w:rsid w:val="00FD33EA"/>
    <w:rsid w:val="00FD5002"/>
    <w:rsid w:val="00FD527B"/>
    <w:rsid w:val="00FD5316"/>
    <w:rsid w:val="00FD567F"/>
    <w:rsid w:val="00FE1078"/>
    <w:rsid w:val="00FE2FF9"/>
    <w:rsid w:val="00FE3225"/>
    <w:rsid w:val="00FE380F"/>
    <w:rsid w:val="00FE39CC"/>
    <w:rsid w:val="00FE458F"/>
    <w:rsid w:val="00FE49EC"/>
    <w:rsid w:val="00FE4CA8"/>
    <w:rsid w:val="00FE5CC8"/>
    <w:rsid w:val="00FE681B"/>
    <w:rsid w:val="00FE6A68"/>
    <w:rsid w:val="00FE7892"/>
    <w:rsid w:val="00FE7C27"/>
    <w:rsid w:val="00FF15A1"/>
    <w:rsid w:val="00FF1987"/>
    <w:rsid w:val="00FF2239"/>
    <w:rsid w:val="00FF2394"/>
    <w:rsid w:val="00FF2FA1"/>
    <w:rsid w:val="00FF3AF6"/>
    <w:rsid w:val="00FF47A3"/>
    <w:rsid w:val="00FF4974"/>
    <w:rsid w:val="00FF4C0D"/>
    <w:rsid w:val="00FF5061"/>
    <w:rsid w:val="00FF538A"/>
    <w:rsid w:val="00FF5714"/>
    <w:rsid w:val="00FF62F5"/>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3217">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44359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B04F59"/>
    <w:pPr>
      <w:spacing w:after="200"/>
      <w:jc w:val="center"/>
    </w:pPr>
    <w:rPr>
      <w:rFonts w:ascii="Arial" w:hAnsi="Arial" w:cs="Arial"/>
      <w:b/>
      <w:lang w:val="en-US"/>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aliases w:val="- Bullets Char"/>
    <w:link w:val="ListParagraph"/>
    <w:uiPriority w:val="34"/>
    <w:qFormat/>
    <w:rsid w:val="008141EC"/>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06194240">
      <w:bodyDiv w:val="1"/>
      <w:marLeft w:val="0"/>
      <w:marRight w:val="0"/>
      <w:marTop w:val="0"/>
      <w:marBottom w:val="0"/>
      <w:divBdr>
        <w:top w:val="none" w:sz="0" w:space="0" w:color="auto"/>
        <w:left w:val="none" w:sz="0" w:space="0" w:color="auto"/>
        <w:bottom w:val="none" w:sz="0" w:space="0" w:color="auto"/>
        <w:right w:val="none" w:sz="0" w:space="0" w:color="auto"/>
      </w:divBdr>
      <w:divsChild>
        <w:div w:id="2112430969">
          <w:marLeft w:val="432"/>
          <w:marRight w:val="0"/>
          <w:marTop w:val="240"/>
          <w:marBottom w:val="0"/>
          <w:divBdr>
            <w:top w:val="none" w:sz="0" w:space="0" w:color="auto"/>
            <w:left w:val="none" w:sz="0" w:space="0" w:color="auto"/>
            <w:bottom w:val="none" w:sz="0" w:space="0" w:color="auto"/>
            <w:right w:val="none" w:sz="0" w:space="0" w:color="auto"/>
          </w:divBdr>
        </w:div>
        <w:div w:id="1067654940">
          <w:marLeft w:val="432"/>
          <w:marRight w:val="0"/>
          <w:marTop w:val="240"/>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440070">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3797D-657A-4E61-85A7-D108E6058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2017-09-27T13:08:00Z</dcterms:created>
  <dcterms:modified xsi:type="dcterms:W3CDTF">2017-09-28T14:40:00Z</dcterms:modified>
</cp:coreProperties>
</file>